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E3E3C04" w:rsidR="0035531B" w:rsidRDefault="0035531B" w:rsidP="00EB46E5">
      <w:pPr>
        <w:pStyle w:val="Titul2"/>
      </w:pPr>
      <w:r w:rsidRPr="00E33312">
        <w:t>„</w:t>
      </w:r>
      <w:bookmarkStart w:id="0" w:name="_Hlk212102189"/>
      <w:r w:rsidR="00E33312" w:rsidRPr="00E33312">
        <w:rPr>
          <w:rFonts w:eastAsia="Times New Roman" w:cs="Arial"/>
          <w:bCs/>
          <w:color w:val="000000"/>
          <w:lang w:eastAsia="cs-CZ"/>
        </w:rPr>
        <w:t>Rekonstrukce úseku tratě Opava Východ – Kravaře ve Slezsku</w:t>
      </w:r>
      <w:bookmarkEnd w:id="0"/>
      <w:r w:rsidRPr="00E33312">
        <w:t>“</w:t>
      </w:r>
    </w:p>
    <w:p w14:paraId="489EF4AE" w14:textId="77777777" w:rsidR="007E7867" w:rsidRDefault="007E7867" w:rsidP="000C6E66">
      <w:pPr>
        <w:pStyle w:val="Text1-1"/>
        <w:numPr>
          <w:ilvl w:val="0"/>
          <w:numId w:val="0"/>
        </w:numPr>
        <w:tabs>
          <w:tab w:val="left" w:pos="708"/>
        </w:tabs>
        <w:ind w:left="737" w:hanging="737"/>
      </w:pPr>
    </w:p>
    <w:p w14:paraId="3E10F77F" w14:textId="772E9299" w:rsidR="000C6E66" w:rsidRDefault="000C6E66" w:rsidP="00B44117">
      <w:pPr>
        <w:pStyle w:val="Text1-1"/>
        <w:numPr>
          <w:ilvl w:val="0"/>
          <w:numId w:val="0"/>
        </w:numPr>
        <w:tabs>
          <w:tab w:val="left" w:pos="708"/>
        </w:tabs>
        <w:ind w:left="737" w:hanging="737"/>
      </w:pPr>
      <w:r>
        <w:t xml:space="preserve">Č.j. </w:t>
      </w:r>
      <w:r w:rsidR="00B44117">
        <w:t>11665/2025-SŽ-SSV-Ú3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039FC25A" w14:textId="77777777" w:rsidR="00E33312" w:rsidRDefault="00E33312" w:rsidP="007E7867">
      <w:pPr>
        <w:spacing w:after="0" w:line="240" w:lineRule="auto"/>
        <w:rPr>
          <w:i/>
          <w:color w:val="FF0000"/>
        </w:rPr>
      </w:pPr>
    </w:p>
    <w:p w14:paraId="611AD7BD" w14:textId="77777777" w:rsidR="00E33312" w:rsidRDefault="00E33312" w:rsidP="007E7867">
      <w:pPr>
        <w:spacing w:after="0" w:line="240" w:lineRule="auto"/>
        <w:rPr>
          <w:i/>
          <w:color w:val="FF0000"/>
        </w:rPr>
      </w:pPr>
    </w:p>
    <w:p w14:paraId="0FFA2DB0" w14:textId="77777777" w:rsidR="00E33312" w:rsidRDefault="00E33312" w:rsidP="007E7867">
      <w:pPr>
        <w:spacing w:after="0" w:line="240" w:lineRule="auto"/>
        <w:rPr>
          <w:i/>
          <w:color w:val="FF0000"/>
        </w:rPr>
      </w:pPr>
    </w:p>
    <w:p w14:paraId="19A10F55" w14:textId="77777777" w:rsidR="00E33312" w:rsidRDefault="00E33312" w:rsidP="007E7867">
      <w:pPr>
        <w:spacing w:after="0" w:line="240" w:lineRule="auto"/>
        <w:rPr>
          <w:i/>
          <w:color w:val="FF0000"/>
        </w:rPr>
      </w:pPr>
    </w:p>
    <w:p w14:paraId="768ABD2C" w14:textId="77777777" w:rsidR="00E33312" w:rsidRDefault="00E33312" w:rsidP="007E7867">
      <w:pPr>
        <w:spacing w:after="0" w:line="240" w:lineRule="auto"/>
        <w:rPr>
          <w:i/>
          <w:color w:val="FF0000"/>
        </w:rPr>
      </w:pPr>
    </w:p>
    <w:p w14:paraId="594B8D72" w14:textId="77777777" w:rsidR="00E33312" w:rsidRDefault="00E33312" w:rsidP="007E7867">
      <w:pPr>
        <w:spacing w:after="0" w:line="240" w:lineRule="auto"/>
        <w:rPr>
          <w:i/>
          <w:color w:val="FF0000"/>
        </w:rPr>
      </w:pPr>
    </w:p>
    <w:p w14:paraId="0144C477" w14:textId="77777777" w:rsidR="00E33312" w:rsidRDefault="00E33312" w:rsidP="007E7867">
      <w:pPr>
        <w:spacing w:after="0" w:line="240" w:lineRule="auto"/>
        <w:rPr>
          <w:i/>
          <w:color w:val="FF0000"/>
        </w:rPr>
      </w:pPr>
    </w:p>
    <w:p w14:paraId="7BD0EC8E" w14:textId="77777777" w:rsidR="00E33312" w:rsidRDefault="00E33312" w:rsidP="007E7867">
      <w:pPr>
        <w:spacing w:after="0" w:line="240" w:lineRule="auto"/>
        <w:rPr>
          <w:i/>
          <w:color w:val="FF0000"/>
        </w:rPr>
      </w:pPr>
    </w:p>
    <w:p w14:paraId="159977B4" w14:textId="77777777" w:rsidR="00E33312" w:rsidRDefault="00E33312" w:rsidP="007E7867">
      <w:pPr>
        <w:spacing w:after="0" w:line="240" w:lineRule="auto"/>
        <w:rPr>
          <w:i/>
          <w:color w:val="FF0000"/>
        </w:rPr>
      </w:pPr>
    </w:p>
    <w:p w14:paraId="6828596E" w14:textId="77777777" w:rsidR="00E33312" w:rsidRDefault="00E33312" w:rsidP="007E7867">
      <w:pPr>
        <w:spacing w:after="0" w:line="240" w:lineRule="auto"/>
        <w:rPr>
          <w:i/>
          <w:color w:val="FF0000"/>
        </w:rPr>
      </w:pPr>
    </w:p>
    <w:p w14:paraId="4A554F4E" w14:textId="77777777" w:rsidR="00E33312" w:rsidRDefault="00E33312" w:rsidP="007E7867">
      <w:pPr>
        <w:spacing w:after="0" w:line="240" w:lineRule="auto"/>
        <w:rPr>
          <w:i/>
          <w:color w:val="FF0000"/>
        </w:rPr>
      </w:pPr>
    </w:p>
    <w:p w14:paraId="60FB76B1" w14:textId="77777777" w:rsidR="00E33312" w:rsidRDefault="00E33312" w:rsidP="007E7867">
      <w:pPr>
        <w:spacing w:after="0" w:line="240" w:lineRule="auto"/>
        <w:rPr>
          <w:i/>
          <w:color w:val="FF0000"/>
        </w:rPr>
      </w:pPr>
    </w:p>
    <w:p w14:paraId="267E3921" w14:textId="77777777" w:rsidR="00E33312" w:rsidRDefault="00E33312" w:rsidP="007E7867">
      <w:pPr>
        <w:spacing w:after="0" w:line="240" w:lineRule="auto"/>
        <w:rPr>
          <w:i/>
          <w:color w:val="FF0000"/>
        </w:rPr>
      </w:pPr>
    </w:p>
    <w:p w14:paraId="04D857FC" w14:textId="77777777" w:rsidR="00E33312" w:rsidRDefault="00E33312"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B79910B" w14:textId="7AB4146B" w:rsidR="003E0B5E" w:rsidRDefault="003E0B5E">
      <w:pPr>
        <w:rPr>
          <w:rFonts w:asciiTheme="majorHAnsi" w:hAnsiTheme="majorHAnsi"/>
          <w:b/>
          <w:caps/>
          <w:sz w:val="22"/>
        </w:rPr>
      </w:pPr>
    </w:p>
    <w:p w14:paraId="5B3EAFF2" w14:textId="7BC1F8FA" w:rsidR="00BD7E91" w:rsidRDefault="00BD7E91" w:rsidP="00FE4333">
      <w:pPr>
        <w:pStyle w:val="Nadpisbezsl1-1"/>
      </w:pPr>
      <w:r>
        <w:lastRenderedPageBreak/>
        <w:t>Obsah</w:t>
      </w:r>
      <w:r w:rsidR="00887F36">
        <w:t xml:space="preserve"> </w:t>
      </w:r>
    </w:p>
    <w:p w14:paraId="508DC2B2" w14:textId="6433011C" w:rsidR="00D139AB"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13656408" w:history="1">
        <w:r w:rsidR="00D139AB" w:rsidRPr="005034B7">
          <w:rPr>
            <w:rStyle w:val="Hypertextovodkaz"/>
          </w:rPr>
          <w:t>1.</w:t>
        </w:r>
        <w:r w:rsidR="00D139AB">
          <w:rPr>
            <w:rFonts w:eastAsiaTheme="minorEastAsia"/>
            <w:caps w:val="0"/>
            <w:noProof/>
            <w:kern w:val="2"/>
            <w:sz w:val="24"/>
            <w:szCs w:val="24"/>
            <w:lang w:eastAsia="cs-CZ"/>
            <w14:ligatures w14:val="standardContextual"/>
          </w:rPr>
          <w:tab/>
        </w:r>
        <w:r w:rsidR="00D139AB" w:rsidRPr="005034B7">
          <w:rPr>
            <w:rStyle w:val="Hypertextovodkaz"/>
          </w:rPr>
          <w:t>ÚVODNÍ USTANOVENÍ</w:t>
        </w:r>
        <w:r w:rsidR="00D139AB">
          <w:rPr>
            <w:noProof/>
            <w:webHidden/>
          </w:rPr>
          <w:tab/>
        </w:r>
        <w:r w:rsidR="00D139AB">
          <w:rPr>
            <w:noProof/>
            <w:webHidden/>
          </w:rPr>
          <w:fldChar w:fldCharType="begin"/>
        </w:r>
        <w:r w:rsidR="00D139AB">
          <w:rPr>
            <w:noProof/>
            <w:webHidden/>
          </w:rPr>
          <w:instrText xml:space="preserve"> PAGEREF _Toc213656408 \h </w:instrText>
        </w:r>
        <w:r w:rsidR="00D139AB">
          <w:rPr>
            <w:noProof/>
            <w:webHidden/>
          </w:rPr>
        </w:r>
        <w:r w:rsidR="00D139AB">
          <w:rPr>
            <w:noProof/>
            <w:webHidden/>
          </w:rPr>
          <w:fldChar w:fldCharType="separate"/>
        </w:r>
        <w:r w:rsidR="00906E9B">
          <w:rPr>
            <w:noProof/>
            <w:webHidden/>
          </w:rPr>
          <w:t>3</w:t>
        </w:r>
        <w:r w:rsidR="00D139AB">
          <w:rPr>
            <w:noProof/>
            <w:webHidden/>
          </w:rPr>
          <w:fldChar w:fldCharType="end"/>
        </w:r>
      </w:hyperlink>
    </w:p>
    <w:p w14:paraId="6972F928" w14:textId="701ED7BD" w:rsidR="00D139AB" w:rsidRDefault="00D139AB">
      <w:pPr>
        <w:pStyle w:val="Obsah1"/>
        <w:rPr>
          <w:rFonts w:eastAsiaTheme="minorEastAsia"/>
          <w:caps w:val="0"/>
          <w:noProof/>
          <w:kern w:val="2"/>
          <w:sz w:val="24"/>
          <w:szCs w:val="24"/>
          <w:lang w:eastAsia="cs-CZ"/>
          <w14:ligatures w14:val="standardContextual"/>
        </w:rPr>
      </w:pPr>
      <w:hyperlink w:anchor="_Toc213656409" w:history="1">
        <w:r w:rsidRPr="005034B7">
          <w:rPr>
            <w:rStyle w:val="Hypertextovodkaz"/>
          </w:rPr>
          <w:t>2.</w:t>
        </w:r>
        <w:r>
          <w:rPr>
            <w:rFonts w:eastAsiaTheme="minorEastAsia"/>
            <w:caps w:val="0"/>
            <w:noProof/>
            <w:kern w:val="2"/>
            <w:sz w:val="24"/>
            <w:szCs w:val="24"/>
            <w:lang w:eastAsia="cs-CZ"/>
            <w14:ligatures w14:val="standardContextual"/>
          </w:rPr>
          <w:tab/>
        </w:r>
        <w:r w:rsidRPr="005034B7">
          <w:rPr>
            <w:rStyle w:val="Hypertextovodkaz"/>
          </w:rPr>
          <w:t>IDENTIFIKAČNÍ ÚDAJE ZADAVATELE</w:t>
        </w:r>
        <w:r>
          <w:rPr>
            <w:noProof/>
            <w:webHidden/>
          </w:rPr>
          <w:tab/>
        </w:r>
        <w:r>
          <w:rPr>
            <w:noProof/>
            <w:webHidden/>
          </w:rPr>
          <w:fldChar w:fldCharType="begin"/>
        </w:r>
        <w:r>
          <w:rPr>
            <w:noProof/>
            <w:webHidden/>
          </w:rPr>
          <w:instrText xml:space="preserve"> PAGEREF _Toc213656409 \h </w:instrText>
        </w:r>
        <w:r>
          <w:rPr>
            <w:noProof/>
            <w:webHidden/>
          </w:rPr>
        </w:r>
        <w:r>
          <w:rPr>
            <w:noProof/>
            <w:webHidden/>
          </w:rPr>
          <w:fldChar w:fldCharType="separate"/>
        </w:r>
        <w:r w:rsidR="00906E9B">
          <w:rPr>
            <w:noProof/>
            <w:webHidden/>
          </w:rPr>
          <w:t>3</w:t>
        </w:r>
        <w:r>
          <w:rPr>
            <w:noProof/>
            <w:webHidden/>
          </w:rPr>
          <w:fldChar w:fldCharType="end"/>
        </w:r>
      </w:hyperlink>
    </w:p>
    <w:p w14:paraId="7ACD7335" w14:textId="4CEA9B86" w:rsidR="00D139AB" w:rsidRDefault="00D139AB">
      <w:pPr>
        <w:pStyle w:val="Obsah1"/>
        <w:rPr>
          <w:rFonts w:eastAsiaTheme="minorEastAsia"/>
          <w:caps w:val="0"/>
          <w:noProof/>
          <w:kern w:val="2"/>
          <w:sz w:val="24"/>
          <w:szCs w:val="24"/>
          <w:lang w:eastAsia="cs-CZ"/>
          <w14:ligatures w14:val="standardContextual"/>
        </w:rPr>
      </w:pPr>
      <w:hyperlink w:anchor="_Toc213656410" w:history="1">
        <w:r w:rsidRPr="005034B7">
          <w:rPr>
            <w:rStyle w:val="Hypertextovodkaz"/>
          </w:rPr>
          <w:t>3.</w:t>
        </w:r>
        <w:r>
          <w:rPr>
            <w:rFonts w:eastAsiaTheme="minorEastAsia"/>
            <w:caps w:val="0"/>
            <w:noProof/>
            <w:kern w:val="2"/>
            <w:sz w:val="24"/>
            <w:szCs w:val="24"/>
            <w:lang w:eastAsia="cs-CZ"/>
            <w14:ligatures w14:val="standardContextual"/>
          </w:rPr>
          <w:tab/>
        </w:r>
        <w:r w:rsidRPr="005034B7">
          <w:rPr>
            <w:rStyle w:val="Hypertextovodkaz"/>
          </w:rPr>
          <w:t>KOMUNIKACE MEZI ZADAVATELEM a DODAVATELEM</w:t>
        </w:r>
        <w:r>
          <w:rPr>
            <w:noProof/>
            <w:webHidden/>
          </w:rPr>
          <w:tab/>
        </w:r>
        <w:r>
          <w:rPr>
            <w:noProof/>
            <w:webHidden/>
          </w:rPr>
          <w:fldChar w:fldCharType="begin"/>
        </w:r>
        <w:r>
          <w:rPr>
            <w:noProof/>
            <w:webHidden/>
          </w:rPr>
          <w:instrText xml:space="preserve"> PAGEREF _Toc213656410 \h </w:instrText>
        </w:r>
        <w:r>
          <w:rPr>
            <w:noProof/>
            <w:webHidden/>
          </w:rPr>
        </w:r>
        <w:r>
          <w:rPr>
            <w:noProof/>
            <w:webHidden/>
          </w:rPr>
          <w:fldChar w:fldCharType="separate"/>
        </w:r>
        <w:r w:rsidR="00906E9B">
          <w:rPr>
            <w:noProof/>
            <w:webHidden/>
          </w:rPr>
          <w:t>4</w:t>
        </w:r>
        <w:r>
          <w:rPr>
            <w:noProof/>
            <w:webHidden/>
          </w:rPr>
          <w:fldChar w:fldCharType="end"/>
        </w:r>
      </w:hyperlink>
    </w:p>
    <w:p w14:paraId="36C9A5E0" w14:textId="16FF89A3" w:rsidR="00D139AB" w:rsidRDefault="00D139AB">
      <w:pPr>
        <w:pStyle w:val="Obsah1"/>
        <w:rPr>
          <w:rFonts w:eastAsiaTheme="minorEastAsia"/>
          <w:caps w:val="0"/>
          <w:noProof/>
          <w:kern w:val="2"/>
          <w:sz w:val="24"/>
          <w:szCs w:val="24"/>
          <w:lang w:eastAsia="cs-CZ"/>
          <w14:ligatures w14:val="standardContextual"/>
        </w:rPr>
      </w:pPr>
      <w:hyperlink w:anchor="_Toc213656411" w:history="1">
        <w:r w:rsidRPr="005034B7">
          <w:rPr>
            <w:rStyle w:val="Hypertextovodkaz"/>
          </w:rPr>
          <w:t>4.</w:t>
        </w:r>
        <w:r>
          <w:rPr>
            <w:rFonts w:eastAsiaTheme="minorEastAsia"/>
            <w:caps w:val="0"/>
            <w:noProof/>
            <w:kern w:val="2"/>
            <w:sz w:val="24"/>
            <w:szCs w:val="24"/>
            <w:lang w:eastAsia="cs-CZ"/>
            <w14:ligatures w14:val="standardContextual"/>
          </w:rPr>
          <w:tab/>
        </w:r>
        <w:r w:rsidRPr="005034B7">
          <w:rPr>
            <w:rStyle w:val="Hypertextovodkaz"/>
          </w:rPr>
          <w:t>ÚČEL a PŘEDMĚT PLNĚNÍ VEŘEJNÉ ZAKÁZKY</w:t>
        </w:r>
        <w:r>
          <w:rPr>
            <w:noProof/>
            <w:webHidden/>
          </w:rPr>
          <w:tab/>
        </w:r>
        <w:r>
          <w:rPr>
            <w:noProof/>
            <w:webHidden/>
          </w:rPr>
          <w:fldChar w:fldCharType="begin"/>
        </w:r>
        <w:r>
          <w:rPr>
            <w:noProof/>
            <w:webHidden/>
          </w:rPr>
          <w:instrText xml:space="preserve"> PAGEREF _Toc213656411 \h </w:instrText>
        </w:r>
        <w:r>
          <w:rPr>
            <w:noProof/>
            <w:webHidden/>
          </w:rPr>
        </w:r>
        <w:r>
          <w:rPr>
            <w:noProof/>
            <w:webHidden/>
          </w:rPr>
          <w:fldChar w:fldCharType="separate"/>
        </w:r>
        <w:r w:rsidR="00906E9B">
          <w:rPr>
            <w:noProof/>
            <w:webHidden/>
          </w:rPr>
          <w:t>4</w:t>
        </w:r>
        <w:r>
          <w:rPr>
            <w:noProof/>
            <w:webHidden/>
          </w:rPr>
          <w:fldChar w:fldCharType="end"/>
        </w:r>
      </w:hyperlink>
    </w:p>
    <w:p w14:paraId="70ED5252" w14:textId="6B30C62F" w:rsidR="00D139AB" w:rsidRDefault="00D139AB">
      <w:pPr>
        <w:pStyle w:val="Obsah1"/>
        <w:rPr>
          <w:rFonts w:eastAsiaTheme="minorEastAsia"/>
          <w:caps w:val="0"/>
          <w:noProof/>
          <w:kern w:val="2"/>
          <w:sz w:val="24"/>
          <w:szCs w:val="24"/>
          <w:lang w:eastAsia="cs-CZ"/>
          <w14:ligatures w14:val="standardContextual"/>
        </w:rPr>
      </w:pPr>
      <w:hyperlink w:anchor="_Toc213656412" w:history="1">
        <w:r w:rsidRPr="005034B7">
          <w:rPr>
            <w:rStyle w:val="Hypertextovodkaz"/>
          </w:rPr>
          <w:t>5.</w:t>
        </w:r>
        <w:r>
          <w:rPr>
            <w:rFonts w:eastAsiaTheme="minorEastAsia"/>
            <w:caps w:val="0"/>
            <w:noProof/>
            <w:kern w:val="2"/>
            <w:sz w:val="24"/>
            <w:szCs w:val="24"/>
            <w:lang w:eastAsia="cs-CZ"/>
            <w14:ligatures w14:val="standardContextual"/>
          </w:rPr>
          <w:tab/>
        </w:r>
        <w:r w:rsidRPr="005034B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_Toc213656412 \h </w:instrText>
        </w:r>
        <w:r>
          <w:rPr>
            <w:noProof/>
            <w:webHidden/>
          </w:rPr>
        </w:r>
        <w:r>
          <w:rPr>
            <w:noProof/>
            <w:webHidden/>
          </w:rPr>
          <w:fldChar w:fldCharType="separate"/>
        </w:r>
        <w:r w:rsidR="00906E9B">
          <w:rPr>
            <w:noProof/>
            <w:webHidden/>
          </w:rPr>
          <w:t>5</w:t>
        </w:r>
        <w:r>
          <w:rPr>
            <w:noProof/>
            <w:webHidden/>
          </w:rPr>
          <w:fldChar w:fldCharType="end"/>
        </w:r>
      </w:hyperlink>
    </w:p>
    <w:p w14:paraId="5B7C0CB9" w14:textId="4B4246C0" w:rsidR="00D139AB" w:rsidRDefault="00D139AB">
      <w:pPr>
        <w:pStyle w:val="Obsah1"/>
        <w:rPr>
          <w:rFonts w:eastAsiaTheme="minorEastAsia"/>
          <w:caps w:val="0"/>
          <w:noProof/>
          <w:kern w:val="2"/>
          <w:sz w:val="24"/>
          <w:szCs w:val="24"/>
          <w:lang w:eastAsia="cs-CZ"/>
          <w14:ligatures w14:val="standardContextual"/>
        </w:rPr>
      </w:pPr>
      <w:hyperlink w:anchor="_Toc213656413" w:history="1">
        <w:r w:rsidRPr="005034B7">
          <w:rPr>
            <w:rStyle w:val="Hypertextovodkaz"/>
          </w:rPr>
          <w:t>6.</w:t>
        </w:r>
        <w:r>
          <w:rPr>
            <w:rFonts w:eastAsiaTheme="minorEastAsia"/>
            <w:caps w:val="0"/>
            <w:noProof/>
            <w:kern w:val="2"/>
            <w:sz w:val="24"/>
            <w:szCs w:val="24"/>
            <w:lang w:eastAsia="cs-CZ"/>
            <w14:ligatures w14:val="standardContextual"/>
          </w:rPr>
          <w:tab/>
        </w:r>
        <w:r w:rsidRPr="005034B7">
          <w:rPr>
            <w:rStyle w:val="Hypertextovodkaz"/>
          </w:rPr>
          <w:t>OBSAH ZADÁVACÍ DOKUMENTACE</w:t>
        </w:r>
        <w:r>
          <w:rPr>
            <w:noProof/>
            <w:webHidden/>
          </w:rPr>
          <w:tab/>
        </w:r>
        <w:r>
          <w:rPr>
            <w:noProof/>
            <w:webHidden/>
          </w:rPr>
          <w:fldChar w:fldCharType="begin"/>
        </w:r>
        <w:r>
          <w:rPr>
            <w:noProof/>
            <w:webHidden/>
          </w:rPr>
          <w:instrText xml:space="preserve"> PAGEREF _Toc213656413 \h </w:instrText>
        </w:r>
        <w:r>
          <w:rPr>
            <w:noProof/>
            <w:webHidden/>
          </w:rPr>
        </w:r>
        <w:r>
          <w:rPr>
            <w:noProof/>
            <w:webHidden/>
          </w:rPr>
          <w:fldChar w:fldCharType="separate"/>
        </w:r>
        <w:r w:rsidR="00906E9B">
          <w:rPr>
            <w:noProof/>
            <w:webHidden/>
          </w:rPr>
          <w:t>5</w:t>
        </w:r>
        <w:r>
          <w:rPr>
            <w:noProof/>
            <w:webHidden/>
          </w:rPr>
          <w:fldChar w:fldCharType="end"/>
        </w:r>
      </w:hyperlink>
    </w:p>
    <w:p w14:paraId="4100F5A4" w14:textId="6750B77B" w:rsidR="00D139AB" w:rsidRDefault="00D139AB">
      <w:pPr>
        <w:pStyle w:val="Obsah1"/>
        <w:rPr>
          <w:rFonts w:eastAsiaTheme="minorEastAsia"/>
          <w:caps w:val="0"/>
          <w:noProof/>
          <w:kern w:val="2"/>
          <w:sz w:val="24"/>
          <w:szCs w:val="24"/>
          <w:lang w:eastAsia="cs-CZ"/>
          <w14:ligatures w14:val="standardContextual"/>
        </w:rPr>
      </w:pPr>
      <w:hyperlink w:anchor="_Toc213656414" w:history="1">
        <w:r w:rsidRPr="005034B7">
          <w:rPr>
            <w:rStyle w:val="Hypertextovodkaz"/>
          </w:rPr>
          <w:t>7.</w:t>
        </w:r>
        <w:r>
          <w:rPr>
            <w:rFonts w:eastAsiaTheme="minorEastAsia"/>
            <w:caps w:val="0"/>
            <w:noProof/>
            <w:kern w:val="2"/>
            <w:sz w:val="24"/>
            <w:szCs w:val="24"/>
            <w:lang w:eastAsia="cs-CZ"/>
            <w14:ligatures w14:val="standardContextual"/>
          </w:rPr>
          <w:tab/>
        </w:r>
        <w:r w:rsidRPr="005034B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_Toc213656414 \h </w:instrText>
        </w:r>
        <w:r>
          <w:rPr>
            <w:noProof/>
            <w:webHidden/>
          </w:rPr>
        </w:r>
        <w:r>
          <w:rPr>
            <w:noProof/>
            <w:webHidden/>
          </w:rPr>
          <w:fldChar w:fldCharType="separate"/>
        </w:r>
        <w:r w:rsidR="00906E9B">
          <w:rPr>
            <w:noProof/>
            <w:webHidden/>
          </w:rPr>
          <w:t>7</w:t>
        </w:r>
        <w:r>
          <w:rPr>
            <w:noProof/>
            <w:webHidden/>
          </w:rPr>
          <w:fldChar w:fldCharType="end"/>
        </w:r>
      </w:hyperlink>
    </w:p>
    <w:p w14:paraId="5CDC65A6" w14:textId="5A9A06FA" w:rsidR="00D139AB" w:rsidRDefault="00D139AB">
      <w:pPr>
        <w:pStyle w:val="Obsah1"/>
        <w:rPr>
          <w:rFonts w:eastAsiaTheme="minorEastAsia"/>
          <w:caps w:val="0"/>
          <w:noProof/>
          <w:kern w:val="2"/>
          <w:sz w:val="24"/>
          <w:szCs w:val="24"/>
          <w:lang w:eastAsia="cs-CZ"/>
          <w14:ligatures w14:val="standardContextual"/>
        </w:rPr>
      </w:pPr>
      <w:hyperlink w:anchor="_Toc213656415" w:history="1">
        <w:r w:rsidRPr="005034B7">
          <w:rPr>
            <w:rStyle w:val="Hypertextovodkaz"/>
          </w:rPr>
          <w:t>8.</w:t>
        </w:r>
        <w:r>
          <w:rPr>
            <w:rFonts w:eastAsiaTheme="minorEastAsia"/>
            <w:caps w:val="0"/>
            <w:noProof/>
            <w:kern w:val="2"/>
            <w:sz w:val="24"/>
            <w:szCs w:val="24"/>
            <w:lang w:eastAsia="cs-CZ"/>
            <w14:ligatures w14:val="standardContextual"/>
          </w:rPr>
          <w:tab/>
        </w:r>
        <w:r w:rsidRPr="005034B7">
          <w:rPr>
            <w:rStyle w:val="Hypertextovodkaz"/>
          </w:rPr>
          <w:t>POŽADAVKY ZADAVATELE NA KVALIFIKACI</w:t>
        </w:r>
        <w:r>
          <w:rPr>
            <w:noProof/>
            <w:webHidden/>
          </w:rPr>
          <w:tab/>
        </w:r>
        <w:r>
          <w:rPr>
            <w:noProof/>
            <w:webHidden/>
          </w:rPr>
          <w:fldChar w:fldCharType="begin"/>
        </w:r>
        <w:r>
          <w:rPr>
            <w:noProof/>
            <w:webHidden/>
          </w:rPr>
          <w:instrText xml:space="preserve"> PAGEREF _Toc213656415 \h </w:instrText>
        </w:r>
        <w:r>
          <w:rPr>
            <w:noProof/>
            <w:webHidden/>
          </w:rPr>
        </w:r>
        <w:r>
          <w:rPr>
            <w:noProof/>
            <w:webHidden/>
          </w:rPr>
          <w:fldChar w:fldCharType="separate"/>
        </w:r>
        <w:r w:rsidR="00906E9B">
          <w:rPr>
            <w:noProof/>
            <w:webHidden/>
          </w:rPr>
          <w:t>7</w:t>
        </w:r>
        <w:r>
          <w:rPr>
            <w:noProof/>
            <w:webHidden/>
          </w:rPr>
          <w:fldChar w:fldCharType="end"/>
        </w:r>
      </w:hyperlink>
    </w:p>
    <w:p w14:paraId="0E347FAD" w14:textId="49FCF04C" w:rsidR="00D139AB" w:rsidRDefault="00D139AB">
      <w:pPr>
        <w:pStyle w:val="Obsah1"/>
        <w:rPr>
          <w:rFonts w:eastAsiaTheme="minorEastAsia"/>
          <w:caps w:val="0"/>
          <w:noProof/>
          <w:kern w:val="2"/>
          <w:sz w:val="24"/>
          <w:szCs w:val="24"/>
          <w:lang w:eastAsia="cs-CZ"/>
          <w14:ligatures w14:val="standardContextual"/>
        </w:rPr>
      </w:pPr>
      <w:hyperlink w:anchor="_Toc213656416" w:history="1">
        <w:r w:rsidRPr="005034B7">
          <w:rPr>
            <w:rStyle w:val="Hypertextovodkaz"/>
          </w:rPr>
          <w:t>9.</w:t>
        </w:r>
        <w:r>
          <w:rPr>
            <w:rFonts w:eastAsiaTheme="minorEastAsia"/>
            <w:caps w:val="0"/>
            <w:noProof/>
            <w:kern w:val="2"/>
            <w:sz w:val="24"/>
            <w:szCs w:val="24"/>
            <w:lang w:eastAsia="cs-CZ"/>
            <w14:ligatures w14:val="standardContextual"/>
          </w:rPr>
          <w:tab/>
        </w:r>
        <w:r w:rsidRPr="005034B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_Toc213656416 \h </w:instrText>
        </w:r>
        <w:r>
          <w:rPr>
            <w:noProof/>
            <w:webHidden/>
          </w:rPr>
        </w:r>
        <w:r>
          <w:rPr>
            <w:noProof/>
            <w:webHidden/>
          </w:rPr>
          <w:fldChar w:fldCharType="separate"/>
        </w:r>
        <w:r w:rsidR="00906E9B">
          <w:rPr>
            <w:noProof/>
            <w:webHidden/>
          </w:rPr>
          <w:t>26</w:t>
        </w:r>
        <w:r>
          <w:rPr>
            <w:noProof/>
            <w:webHidden/>
          </w:rPr>
          <w:fldChar w:fldCharType="end"/>
        </w:r>
      </w:hyperlink>
    </w:p>
    <w:p w14:paraId="0F12D8AE" w14:textId="6F5596DF" w:rsidR="00D139AB" w:rsidRDefault="00D139AB">
      <w:pPr>
        <w:pStyle w:val="Obsah1"/>
        <w:rPr>
          <w:rFonts w:eastAsiaTheme="minorEastAsia"/>
          <w:caps w:val="0"/>
          <w:noProof/>
          <w:kern w:val="2"/>
          <w:sz w:val="24"/>
          <w:szCs w:val="24"/>
          <w:lang w:eastAsia="cs-CZ"/>
          <w14:ligatures w14:val="standardContextual"/>
        </w:rPr>
      </w:pPr>
      <w:hyperlink w:anchor="_Toc213656417" w:history="1">
        <w:r w:rsidRPr="005034B7">
          <w:rPr>
            <w:rStyle w:val="Hypertextovodkaz"/>
          </w:rPr>
          <w:t>10.</w:t>
        </w:r>
        <w:r>
          <w:rPr>
            <w:rFonts w:eastAsiaTheme="minorEastAsia"/>
            <w:caps w:val="0"/>
            <w:noProof/>
            <w:kern w:val="2"/>
            <w:sz w:val="24"/>
            <w:szCs w:val="24"/>
            <w:lang w:eastAsia="cs-CZ"/>
            <w14:ligatures w14:val="standardContextual"/>
          </w:rPr>
          <w:tab/>
        </w:r>
        <w:r w:rsidRPr="005034B7">
          <w:rPr>
            <w:rStyle w:val="Hypertextovodkaz"/>
          </w:rPr>
          <w:t>PROHLÍDKA MÍSTA PLNĚNÍ (STAVENIŠTĚ)</w:t>
        </w:r>
        <w:r>
          <w:rPr>
            <w:noProof/>
            <w:webHidden/>
          </w:rPr>
          <w:tab/>
        </w:r>
        <w:r>
          <w:rPr>
            <w:noProof/>
            <w:webHidden/>
          </w:rPr>
          <w:fldChar w:fldCharType="begin"/>
        </w:r>
        <w:r>
          <w:rPr>
            <w:noProof/>
            <w:webHidden/>
          </w:rPr>
          <w:instrText xml:space="preserve"> PAGEREF _Toc213656417 \h </w:instrText>
        </w:r>
        <w:r>
          <w:rPr>
            <w:noProof/>
            <w:webHidden/>
          </w:rPr>
        </w:r>
        <w:r>
          <w:rPr>
            <w:noProof/>
            <w:webHidden/>
          </w:rPr>
          <w:fldChar w:fldCharType="separate"/>
        </w:r>
        <w:r w:rsidR="00906E9B">
          <w:rPr>
            <w:noProof/>
            <w:webHidden/>
          </w:rPr>
          <w:t>28</w:t>
        </w:r>
        <w:r>
          <w:rPr>
            <w:noProof/>
            <w:webHidden/>
          </w:rPr>
          <w:fldChar w:fldCharType="end"/>
        </w:r>
      </w:hyperlink>
    </w:p>
    <w:p w14:paraId="610F53F7" w14:textId="60A56D3E" w:rsidR="00D139AB" w:rsidRDefault="00D139AB">
      <w:pPr>
        <w:pStyle w:val="Obsah1"/>
        <w:rPr>
          <w:rFonts w:eastAsiaTheme="minorEastAsia"/>
          <w:caps w:val="0"/>
          <w:noProof/>
          <w:kern w:val="2"/>
          <w:sz w:val="24"/>
          <w:szCs w:val="24"/>
          <w:lang w:eastAsia="cs-CZ"/>
          <w14:ligatures w14:val="standardContextual"/>
        </w:rPr>
      </w:pPr>
      <w:hyperlink w:anchor="_Toc213656418" w:history="1">
        <w:r w:rsidRPr="005034B7">
          <w:rPr>
            <w:rStyle w:val="Hypertextovodkaz"/>
          </w:rPr>
          <w:t>11.</w:t>
        </w:r>
        <w:r>
          <w:rPr>
            <w:rFonts w:eastAsiaTheme="minorEastAsia"/>
            <w:caps w:val="0"/>
            <w:noProof/>
            <w:kern w:val="2"/>
            <w:sz w:val="24"/>
            <w:szCs w:val="24"/>
            <w:lang w:eastAsia="cs-CZ"/>
            <w14:ligatures w14:val="standardContextual"/>
          </w:rPr>
          <w:tab/>
        </w:r>
        <w:r w:rsidRPr="005034B7">
          <w:rPr>
            <w:rStyle w:val="Hypertextovodkaz"/>
          </w:rPr>
          <w:t>JAZYK NABÍDEK A KOMUNIKAČNÍ JAZYK</w:t>
        </w:r>
        <w:r>
          <w:rPr>
            <w:noProof/>
            <w:webHidden/>
          </w:rPr>
          <w:tab/>
        </w:r>
        <w:r>
          <w:rPr>
            <w:noProof/>
            <w:webHidden/>
          </w:rPr>
          <w:fldChar w:fldCharType="begin"/>
        </w:r>
        <w:r>
          <w:rPr>
            <w:noProof/>
            <w:webHidden/>
          </w:rPr>
          <w:instrText xml:space="preserve"> PAGEREF _Toc213656418 \h </w:instrText>
        </w:r>
        <w:r>
          <w:rPr>
            <w:noProof/>
            <w:webHidden/>
          </w:rPr>
        </w:r>
        <w:r>
          <w:rPr>
            <w:noProof/>
            <w:webHidden/>
          </w:rPr>
          <w:fldChar w:fldCharType="separate"/>
        </w:r>
        <w:r w:rsidR="00906E9B">
          <w:rPr>
            <w:noProof/>
            <w:webHidden/>
          </w:rPr>
          <w:t>28</w:t>
        </w:r>
        <w:r>
          <w:rPr>
            <w:noProof/>
            <w:webHidden/>
          </w:rPr>
          <w:fldChar w:fldCharType="end"/>
        </w:r>
      </w:hyperlink>
    </w:p>
    <w:p w14:paraId="241512E2" w14:textId="159C5F23" w:rsidR="00D139AB" w:rsidRDefault="00D139AB">
      <w:pPr>
        <w:pStyle w:val="Obsah1"/>
        <w:rPr>
          <w:rFonts w:eastAsiaTheme="minorEastAsia"/>
          <w:caps w:val="0"/>
          <w:noProof/>
          <w:kern w:val="2"/>
          <w:sz w:val="24"/>
          <w:szCs w:val="24"/>
          <w:lang w:eastAsia="cs-CZ"/>
          <w14:ligatures w14:val="standardContextual"/>
        </w:rPr>
      </w:pPr>
      <w:hyperlink w:anchor="_Toc213656419" w:history="1">
        <w:r w:rsidRPr="005034B7">
          <w:rPr>
            <w:rStyle w:val="Hypertextovodkaz"/>
          </w:rPr>
          <w:t>12.</w:t>
        </w:r>
        <w:r>
          <w:rPr>
            <w:rFonts w:eastAsiaTheme="minorEastAsia"/>
            <w:caps w:val="0"/>
            <w:noProof/>
            <w:kern w:val="2"/>
            <w:sz w:val="24"/>
            <w:szCs w:val="24"/>
            <w:lang w:eastAsia="cs-CZ"/>
            <w14:ligatures w14:val="standardContextual"/>
          </w:rPr>
          <w:tab/>
        </w:r>
        <w:r w:rsidRPr="005034B7">
          <w:rPr>
            <w:rStyle w:val="Hypertextovodkaz"/>
          </w:rPr>
          <w:t>OBSAH a PODÁVÁNÍ NABÍDEK</w:t>
        </w:r>
        <w:r>
          <w:rPr>
            <w:noProof/>
            <w:webHidden/>
          </w:rPr>
          <w:tab/>
        </w:r>
        <w:r>
          <w:rPr>
            <w:noProof/>
            <w:webHidden/>
          </w:rPr>
          <w:fldChar w:fldCharType="begin"/>
        </w:r>
        <w:r>
          <w:rPr>
            <w:noProof/>
            <w:webHidden/>
          </w:rPr>
          <w:instrText xml:space="preserve"> PAGEREF _Toc213656419 \h </w:instrText>
        </w:r>
        <w:r>
          <w:rPr>
            <w:noProof/>
            <w:webHidden/>
          </w:rPr>
        </w:r>
        <w:r>
          <w:rPr>
            <w:noProof/>
            <w:webHidden/>
          </w:rPr>
          <w:fldChar w:fldCharType="separate"/>
        </w:r>
        <w:r w:rsidR="00906E9B">
          <w:rPr>
            <w:noProof/>
            <w:webHidden/>
          </w:rPr>
          <w:t>28</w:t>
        </w:r>
        <w:r>
          <w:rPr>
            <w:noProof/>
            <w:webHidden/>
          </w:rPr>
          <w:fldChar w:fldCharType="end"/>
        </w:r>
      </w:hyperlink>
    </w:p>
    <w:p w14:paraId="57822E02" w14:textId="65718A57" w:rsidR="00D139AB" w:rsidRDefault="00D139AB">
      <w:pPr>
        <w:pStyle w:val="Obsah1"/>
        <w:rPr>
          <w:rFonts w:eastAsiaTheme="minorEastAsia"/>
          <w:caps w:val="0"/>
          <w:noProof/>
          <w:kern w:val="2"/>
          <w:sz w:val="24"/>
          <w:szCs w:val="24"/>
          <w:lang w:eastAsia="cs-CZ"/>
          <w14:ligatures w14:val="standardContextual"/>
        </w:rPr>
      </w:pPr>
      <w:hyperlink w:anchor="_Toc213656420" w:history="1">
        <w:r w:rsidRPr="005034B7">
          <w:rPr>
            <w:rStyle w:val="Hypertextovodkaz"/>
          </w:rPr>
          <w:t>13.</w:t>
        </w:r>
        <w:r>
          <w:rPr>
            <w:rFonts w:eastAsiaTheme="minorEastAsia"/>
            <w:caps w:val="0"/>
            <w:noProof/>
            <w:kern w:val="2"/>
            <w:sz w:val="24"/>
            <w:szCs w:val="24"/>
            <w:lang w:eastAsia="cs-CZ"/>
            <w14:ligatures w14:val="standardContextual"/>
          </w:rPr>
          <w:tab/>
        </w:r>
        <w:r w:rsidRPr="005034B7">
          <w:rPr>
            <w:rStyle w:val="Hypertextovodkaz"/>
          </w:rPr>
          <w:t>POŽADAVKY NA ZPRACOVÁNÍ NABÍDKOVÉ CENY</w:t>
        </w:r>
        <w:r>
          <w:rPr>
            <w:noProof/>
            <w:webHidden/>
          </w:rPr>
          <w:tab/>
        </w:r>
        <w:r>
          <w:rPr>
            <w:noProof/>
            <w:webHidden/>
          </w:rPr>
          <w:fldChar w:fldCharType="begin"/>
        </w:r>
        <w:r>
          <w:rPr>
            <w:noProof/>
            <w:webHidden/>
          </w:rPr>
          <w:instrText xml:space="preserve"> PAGEREF _Toc213656420 \h </w:instrText>
        </w:r>
        <w:r>
          <w:rPr>
            <w:noProof/>
            <w:webHidden/>
          </w:rPr>
        </w:r>
        <w:r>
          <w:rPr>
            <w:noProof/>
            <w:webHidden/>
          </w:rPr>
          <w:fldChar w:fldCharType="separate"/>
        </w:r>
        <w:r w:rsidR="00906E9B">
          <w:rPr>
            <w:noProof/>
            <w:webHidden/>
          </w:rPr>
          <w:t>31</w:t>
        </w:r>
        <w:r>
          <w:rPr>
            <w:noProof/>
            <w:webHidden/>
          </w:rPr>
          <w:fldChar w:fldCharType="end"/>
        </w:r>
      </w:hyperlink>
    </w:p>
    <w:p w14:paraId="382BEEA0" w14:textId="3F4F1DC3" w:rsidR="00D139AB" w:rsidRDefault="00D139AB">
      <w:pPr>
        <w:pStyle w:val="Obsah1"/>
        <w:rPr>
          <w:rFonts w:eastAsiaTheme="minorEastAsia"/>
          <w:caps w:val="0"/>
          <w:noProof/>
          <w:kern w:val="2"/>
          <w:sz w:val="24"/>
          <w:szCs w:val="24"/>
          <w:lang w:eastAsia="cs-CZ"/>
          <w14:ligatures w14:val="standardContextual"/>
        </w:rPr>
      </w:pPr>
      <w:hyperlink w:anchor="_Toc213656421" w:history="1">
        <w:r w:rsidRPr="005034B7">
          <w:rPr>
            <w:rStyle w:val="Hypertextovodkaz"/>
          </w:rPr>
          <w:t>14.</w:t>
        </w:r>
        <w:r>
          <w:rPr>
            <w:rFonts w:eastAsiaTheme="minorEastAsia"/>
            <w:caps w:val="0"/>
            <w:noProof/>
            <w:kern w:val="2"/>
            <w:sz w:val="24"/>
            <w:szCs w:val="24"/>
            <w:lang w:eastAsia="cs-CZ"/>
            <w14:ligatures w14:val="standardContextual"/>
          </w:rPr>
          <w:tab/>
        </w:r>
        <w:r w:rsidRPr="005034B7">
          <w:rPr>
            <w:rStyle w:val="Hypertextovodkaz"/>
          </w:rPr>
          <w:t>VARIANTY NABÍDKY</w:t>
        </w:r>
        <w:r>
          <w:rPr>
            <w:noProof/>
            <w:webHidden/>
          </w:rPr>
          <w:tab/>
        </w:r>
        <w:r>
          <w:rPr>
            <w:noProof/>
            <w:webHidden/>
          </w:rPr>
          <w:fldChar w:fldCharType="begin"/>
        </w:r>
        <w:r>
          <w:rPr>
            <w:noProof/>
            <w:webHidden/>
          </w:rPr>
          <w:instrText xml:space="preserve"> PAGEREF _Toc213656421 \h </w:instrText>
        </w:r>
        <w:r>
          <w:rPr>
            <w:noProof/>
            <w:webHidden/>
          </w:rPr>
        </w:r>
        <w:r>
          <w:rPr>
            <w:noProof/>
            <w:webHidden/>
          </w:rPr>
          <w:fldChar w:fldCharType="separate"/>
        </w:r>
        <w:r w:rsidR="00906E9B">
          <w:rPr>
            <w:noProof/>
            <w:webHidden/>
          </w:rPr>
          <w:t>31</w:t>
        </w:r>
        <w:r>
          <w:rPr>
            <w:noProof/>
            <w:webHidden/>
          </w:rPr>
          <w:fldChar w:fldCharType="end"/>
        </w:r>
      </w:hyperlink>
    </w:p>
    <w:p w14:paraId="086E392F" w14:textId="75FEB245" w:rsidR="00D139AB" w:rsidRDefault="00D139AB">
      <w:pPr>
        <w:pStyle w:val="Obsah1"/>
        <w:rPr>
          <w:rFonts w:eastAsiaTheme="minorEastAsia"/>
          <w:caps w:val="0"/>
          <w:noProof/>
          <w:kern w:val="2"/>
          <w:sz w:val="24"/>
          <w:szCs w:val="24"/>
          <w:lang w:eastAsia="cs-CZ"/>
          <w14:ligatures w14:val="standardContextual"/>
        </w:rPr>
      </w:pPr>
      <w:hyperlink w:anchor="_Toc213656422" w:history="1">
        <w:r w:rsidRPr="005034B7">
          <w:rPr>
            <w:rStyle w:val="Hypertextovodkaz"/>
          </w:rPr>
          <w:t>15.</w:t>
        </w:r>
        <w:r>
          <w:rPr>
            <w:rFonts w:eastAsiaTheme="minorEastAsia"/>
            <w:caps w:val="0"/>
            <w:noProof/>
            <w:kern w:val="2"/>
            <w:sz w:val="24"/>
            <w:szCs w:val="24"/>
            <w:lang w:eastAsia="cs-CZ"/>
            <w14:ligatures w14:val="standardContextual"/>
          </w:rPr>
          <w:tab/>
        </w:r>
        <w:r w:rsidRPr="005034B7">
          <w:rPr>
            <w:rStyle w:val="Hypertextovodkaz"/>
          </w:rPr>
          <w:t>OTEVÍRÁNÍ NABÍDEK</w:t>
        </w:r>
        <w:r>
          <w:rPr>
            <w:noProof/>
            <w:webHidden/>
          </w:rPr>
          <w:tab/>
        </w:r>
        <w:r>
          <w:rPr>
            <w:noProof/>
            <w:webHidden/>
          </w:rPr>
          <w:fldChar w:fldCharType="begin"/>
        </w:r>
        <w:r>
          <w:rPr>
            <w:noProof/>
            <w:webHidden/>
          </w:rPr>
          <w:instrText xml:space="preserve"> PAGEREF _Toc213656422 \h </w:instrText>
        </w:r>
        <w:r>
          <w:rPr>
            <w:noProof/>
            <w:webHidden/>
          </w:rPr>
        </w:r>
        <w:r>
          <w:rPr>
            <w:noProof/>
            <w:webHidden/>
          </w:rPr>
          <w:fldChar w:fldCharType="separate"/>
        </w:r>
        <w:r w:rsidR="00906E9B">
          <w:rPr>
            <w:noProof/>
            <w:webHidden/>
          </w:rPr>
          <w:t>31</w:t>
        </w:r>
        <w:r>
          <w:rPr>
            <w:noProof/>
            <w:webHidden/>
          </w:rPr>
          <w:fldChar w:fldCharType="end"/>
        </w:r>
      </w:hyperlink>
    </w:p>
    <w:p w14:paraId="07947760" w14:textId="6735967F" w:rsidR="00D139AB" w:rsidRDefault="00D139AB">
      <w:pPr>
        <w:pStyle w:val="Obsah1"/>
        <w:rPr>
          <w:rFonts w:eastAsiaTheme="minorEastAsia"/>
          <w:caps w:val="0"/>
          <w:noProof/>
          <w:kern w:val="2"/>
          <w:sz w:val="24"/>
          <w:szCs w:val="24"/>
          <w:lang w:eastAsia="cs-CZ"/>
          <w14:ligatures w14:val="standardContextual"/>
        </w:rPr>
      </w:pPr>
      <w:hyperlink w:anchor="_Toc213656423" w:history="1">
        <w:r w:rsidRPr="005034B7">
          <w:rPr>
            <w:rStyle w:val="Hypertextovodkaz"/>
          </w:rPr>
          <w:t>16.</w:t>
        </w:r>
        <w:r>
          <w:rPr>
            <w:rFonts w:eastAsiaTheme="minorEastAsia"/>
            <w:caps w:val="0"/>
            <w:noProof/>
            <w:kern w:val="2"/>
            <w:sz w:val="24"/>
            <w:szCs w:val="24"/>
            <w:lang w:eastAsia="cs-CZ"/>
            <w14:ligatures w14:val="standardContextual"/>
          </w:rPr>
          <w:tab/>
        </w:r>
        <w:r w:rsidRPr="005034B7">
          <w:rPr>
            <w:rStyle w:val="Hypertextovodkaz"/>
          </w:rPr>
          <w:t>POSOUZENÍ SPLNĚNÍ PODMÍNEK ÚČASTI</w:t>
        </w:r>
        <w:r>
          <w:rPr>
            <w:noProof/>
            <w:webHidden/>
          </w:rPr>
          <w:tab/>
        </w:r>
        <w:r>
          <w:rPr>
            <w:noProof/>
            <w:webHidden/>
          </w:rPr>
          <w:fldChar w:fldCharType="begin"/>
        </w:r>
        <w:r>
          <w:rPr>
            <w:noProof/>
            <w:webHidden/>
          </w:rPr>
          <w:instrText xml:space="preserve"> PAGEREF _Toc213656423 \h </w:instrText>
        </w:r>
        <w:r>
          <w:rPr>
            <w:noProof/>
            <w:webHidden/>
          </w:rPr>
        </w:r>
        <w:r>
          <w:rPr>
            <w:noProof/>
            <w:webHidden/>
          </w:rPr>
          <w:fldChar w:fldCharType="separate"/>
        </w:r>
        <w:r w:rsidR="00906E9B">
          <w:rPr>
            <w:noProof/>
            <w:webHidden/>
          </w:rPr>
          <w:t>31</w:t>
        </w:r>
        <w:r>
          <w:rPr>
            <w:noProof/>
            <w:webHidden/>
          </w:rPr>
          <w:fldChar w:fldCharType="end"/>
        </w:r>
      </w:hyperlink>
    </w:p>
    <w:p w14:paraId="65B4534C" w14:textId="374245DC" w:rsidR="00D139AB" w:rsidRDefault="00D139AB">
      <w:pPr>
        <w:pStyle w:val="Obsah1"/>
        <w:rPr>
          <w:rFonts w:eastAsiaTheme="minorEastAsia"/>
          <w:caps w:val="0"/>
          <w:noProof/>
          <w:kern w:val="2"/>
          <w:sz w:val="24"/>
          <w:szCs w:val="24"/>
          <w:lang w:eastAsia="cs-CZ"/>
          <w14:ligatures w14:val="standardContextual"/>
        </w:rPr>
      </w:pPr>
      <w:hyperlink w:anchor="_Toc213656424" w:history="1">
        <w:r w:rsidRPr="005034B7">
          <w:rPr>
            <w:rStyle w:val="Hypertextovodkaz"/>
          </w:rPr>
          <w:t>17.</w:t>
        </w:r>
        <w:r>
          <w:rPr>
            <w:rFonts w:eastAsiaTheme="minorEastAsia"/>
            <w:caps w:val="0"/>
            <w:noProof/>
            <w:kern w:val="2"/>
            <w:sz w:val="24"/>
            <w:szCs w:val="24"/>
            <w:lang w:eastAsia="cs-CZ"/>
            <w14:ligatures w14:val="standardContextual"/>
          </w:rPr>
          <w:tab/>
        </w:r>
        <w:r w:rsidRPr="005034B7">
          <w:rPr>
            <w:rStyle w:val="Hypertextovodkaz"/>
          </w:rPr>
          <w:t>HODNOCENÍ NABÍDEK</w:t>
        </w:r>
        <w:r>
          <w:rPr>
            <w:noProof/>
            <w:webHidden/>
          </w:rPr>
          <w:tab/>
        </w:r>
        <w:r>
          <w:rPr>
            <w:noProof/>
            <w:webHidden/>
          </w:rPr>
          <w:fldChar w:fldCharType="begin"/>
        </w:r>
        <w:r>
          <w:rPr>
            <w:noProof/>
            <w:webHidden/>
          </w:rPr>
          <w:instrText xml:space="preserve"> PAGEREF _Toc213656424 \h </w:instrText>
        </w:r>
        <w:r>
          <w:rPr>
            <w:noProof/>
            <w:webHidden/>
          </w:rPr>
        </w:r>
        <w:r>
          <w:rPr>
            <w:noProof/>
            <w:webHidden/>
          </w:rPr>
          <w:fldChar w:fldCharType="separate"/>
        </w:r>
        <w:r w:rsidR="00906E9B">
          <w:rPr>
            <w:noProof/>
            <w:webHidden/>
          </w:rPr>
          <w:t>32</w:t>
        </w:r>
        <w:r>
          <w:rPr>
            <w:noProof/>
            <w:webHidden/>
          </w:rPr>
          <w:fldChar w:fldCharType="end"/>
        </w:r>
      </w:hyperlink>
    </w:p>
    <w:p w14:paraId="51EC7801" w14:textId="113E967E" w:rsidR="00D139AB" w:rsidRDefault="00D139AB">
      <w:pPr>
        <w:pStyle w:val="Obsah1"/>
        <w:rPr>
          <w:rFonts w:eastAsiaTheme="minorEastAsia"/>
          <w:caps w:val="0"/>
          <w:noProof/>
          <w:kern w:val="2"/>
          <w:sz w:val="24"/>
          <w:szCs w:val="24"/>
          <w:lang w:eastAsia="cs-CZ"/>
          <w14:ligatures w14:val="standardContextual"/>
        </w:rPr>
      </w:pPr>
      <w:hyperlink w:anchor="_Toc213656425" w:history="1">
        <w:r w:rsidRPr="005034B7">
          <w:rPr>
            <w:rStyle w:val="Hypertextovodkaz"/>
          </w:rPr>
          <w:t>18.</w:t>
        </w:r>
        <w:r>
          <w:rPr>
            <w:rFonts w:eastAsiaTheme="minorEastAsia"/>
            <w:caps w:val="0"/>
            <w:noProof/>
            <w:kern w:val="2"/>
            <w:sz w:val="24"/>
            <w:szCs w:val="24"/>
            <w:lang w:eastAsia="cs-CZ"/>
            <w14:ligatures w14:val="standardContextual"/>
          </w:rPr>
          <w:tab/>
        </w:r>
        <w:r w:rsidRPr="005034B7">
          <w:rPr>
            <w:rStyle w:val="Hypertextovodkaz"/>
          </w:rPr>
          <w:t>ZRUŠENÍ ZADÁVACÍHO ŘÍZENÍ</w:t>
        </w:r>
        <w:r>
          <w:rPr>
            <w:noProof/>
            <w:webHidden/>
          </w:rPr>
          <w:tab/>
        </w:r>
        <w:r>
          <w:rPr>
            <w:noProof/>
            <w:webHidden/>
          </w:rPr>
          <w:fldChar w:fldCharType="begin"/>
        </w:r>
        <w:r>
          <w:rPr>
            <w:noProof/>
            <w:webHidden/>
          </w:rPr>
          <w:instrText xml:space="preserve"> PAGEREF _Toc213656425 \h </w:instrText>
        </w:r>
        <w:r>
          <w:rPr>
            <w:noProof/>
            <w:webHidden/>
          </w:rPr>
        </w:r>
        <w:r>
          <w:rPr>
            <w:noProof/>
            <w:webHidden/>
          </w:rPr>
          <w:fldChar w:fldCharType="separate"/>
        </w:r>
        <w:r w:rsidR="00906E9B">
          <w:rPr>
            <w:noProof/>
            <w:webHidden/>
          </w:rPr>
          <w:t>32</w:t>
        </w:r>
        <w:r>
          <w:rPr>
            <w:noProof/>
            <w:webHidden/>
          </w:rPr>
          <w:fldChar w:fldCharType="end"/>
        </w:r>
      </w:hyperlink>
    </w:p>
    <w:p w14:paraId="77C49FB1" w14:textId="4E197539" w:rsidR="00D139AB" w:rsidRDefault="00D139AB">
      <w:pPr>
        <w:pStyle w:val="Obsah1"/>
        <w:rPr>
          <w:rFonts w:eastAsiaTheme="minorEastAsia"/>
          <w:caps w:val="0"/>
          <w:noProof/>
          <w:kern w:val="2"/>
          <w:sz w:val="24"/>
          <w:szCs w:val="24"/>
          <w:lang w:eastAsia="cs-CZ"/>
          <w14:ligatures w14:val="standardContextual"/>
        </w:rPr>
      </w:pPr>
      <w:hyperlink w:anchor="_Toc213656426" w:history="1">
        <w:r w:rsidRPr="005034B7">
          <w:rPr>
            <w:rStyle w:val="Hypertextovodkaz"/>
          </w:rPr>
          <w:t>19.</w:t>
        </w:r>
        <w:r>
          <w:rPr>
            <w:rFonts w:eastAsiaTheme="minorEastAsia"/>
            <w:caps w:val="0"/>
            <w:noProof/>
            <w:kern w:val="2"/>
            <w:sz w:val="24"/>
            <w:szCs w:val="24"/>
            <w:lang w:eastAsia="cs-CZ"/>
            <w14:ligatures w14:val="standardContextual"/>
          </w:rPr>
          <w:tab/>
        </w:r>
        <w:r w:rsidRPr="005034B7">
          <w:rPr>
            <w:rStyle w:val="Hypertextovodkaz"/>
          </w:rPr>
          <w:t>UZAVŘENÍ SMLOUVY</w:t>
        </w:r>
        <w:r>
          <w:rPr>
            <w:noProof/>
            <w:webHidden/>
          </w:rPr>
          <w:tab/>
        </w:r>
        <w:r>
          <w:rPr>
            <w:noProof/>
            <w:webHidden/>
          </w:rPr>
          <w:fldChar w:fldCharType="begin"/>
        </w:r>
        <w:r>
          <w:rPr>
            <w:noProof/>
            <w:webHidden/>
          </w:rPr>
          <w:instrText xml:space="preserve"> PAGEREF _Toc213656426 \h </w:instrText>
        </w:r>
        <w:r>
          <w:rPr>
            <w:noProof/>
            <w:webHidden/>
          </w:rPr>
        </w:r>
        <w:r>
          <w:rPr>
            <w:noProof/>
            <w:webHidden/>
          </w:rPr>
          <w:fldChar w:fldCharType="separate"/>
        </w:r>
        <w:r w:rsidR="00906E9B">
          <w:rPr>
            <w:noProof/>
            <w:webHidden/>
          </w:rPr>
          <w:t>32</w:t>
        </w:r>
        <w:r>
          <w:rPr>
            <w:noProof/>
            <w:webHidden/>
          </w:rPr>
          <w:fldChar w:fldCharType="end"/>
        </w:r>
      </w:hyperlink>
    </w:p>
    <w:p w14:paraId="4D2F47A1" w14:textId="095EC38A" w:rsidR="00D139AB" w:rsidRDefault="00D139AB">
      <w:pPr>
        <w:pStyle w:val="Obsah1"/>
        <w:rPr>
          <w:rFonts w:eastAsiaTheme="minorEastAsia"/>
          <w:caps w:val="0"/>
          <w:noProof/>
          <w:kern w:val="2"/>
          <w:sz w:val="24"/>
          <w:szCs w:val="24"/>
          <w:lang w:eastAsia="cs-CZ"/>
          <w14:ligatures w14:val="standardContextual"/>
        </w:rPr>
      </w:pPr>
      <w:hyperlink w:anchor="_Toc213656427" w:history="1">
        <w:r w:rsidRPr="005034B7">
          <w:rPr>
            <w:rStyle w:val="Hypertextovodkaz"/>
          </w:rPr>
          <w:t>20.</w:t>
        </w:r>
        <w:r>
          <w:rPr>
            <w:rFonts w:eastAsiaTheme="minorEastAsia"/>
            <w:caps w:val="0"/>
            <w:noProof/>
            <w:kern w:val="2"/>
            <w:sz w:val="24"/>
            <w:szCs w:val="24"/>
            <w:lang w:eastAsia="cs-CZ"/>
            <w14:ligatures w14:val="standardContextual"/>
          </w:rPr>
          <w:tab/>
        </w:r>
        <w:r w:rsidRPr="005034B7">
          <w:rPr>
            <w:rStyle w:val="Hypertextovodkaz"/>
          </w:rPr>
          <w:t>OCHRANA INFORMACÍ</w:t>
        </w:r>
        <w:r>
          <w:rPr>
            <w:noProof/>
            <w:webHidden/>
          </w:rPr>
          <w:tab/>
        </w:r>
        <w:r>
          <w:rPr>
            <w:noProof/>
            <w:webHidden/>
          </w:rPr>
          <w:fldChar w:fldCharType="begin"/>
        </w:r>
        <w:r>
          <w:rPr>
            <w:noProof/>
            <w:webHidden/>
          </w:rPr>
          <w:instrText xml:space="preserve"> PAGEREF _Toc213656427 \h </w:instrText>
        </w:r>
        <w:r>
          <w:rPr>
            <w:noProof/>
            <w:webHidden/>
          </w:rPr>
        </w:r>
        <w:r>
          <w:rPr>
            <w:noProof/>
            <w:webHidden/>
          </w:rPr>
          <w:fldChar w:fldCharType="separate"/>
        </w:r>
        <w:r w:rsidR="00906E9B">
          <w:rPr>
            <w:noProof/>
            <w:webHidden/>
          </w:rPr>
          <w:t>35</w:t>
        </w:r>
        <w:r>
          <w:rPr>
            <w:noProof/>
            <w:webHidden/>
          </w:rPr>
          <w:fldChar w:fldCharType="end"/>
        </w:r>
      </w:hyperlink>
    </w:p>
    <w:p w14:paraId="29DBCEEB" w14:textId="3B501017" w:rsidR="00D139AB" w:rsidRDefault="00D139AB">
      <w:pPr>
        <w:pStyle w:val="Obsah1"/>
        <w:rPr>
          <w:rFonts w:eastAsiaTheme="minorEastAsia"/>
          <w:caps w:val="0"/>
          <w:noProof/>
          <w:kern w:val="2"/>
          <w:sz w:val="24"/>
          <w:szCs w:val="24"/>
          <w:lang w:eastAsia="cs-CZ"/>
          <w14:ligatures w14:val="standardContextual"/>
        </w:rPr>
      </w:pPr>
      <w:hyperlink w:anchor="_Toc213656428" w:history="1">
        <w:r w:rsidRPr="005034B7">
          <w:rPr>
            <w:rStyle w:val="Hypertextovodkaz"/>
          </w:rPr>
          <w:t>21.</w:t>
        </w:r>
        <w:r>
          <w:rPr>
            <w:rFonts w:eastAsiaTheme="minorEastAsia"/>
            <w:caps w:val="0"/>
            <w:noProof/>
            <w:kern w:val="2"/>
            <w:sz w:val="24"/>
            <w:szCs w:val="24"/>
            <w:lang w:eastAsia="cs-CZ"/>
            <w14:ligatures w14:val="standardContextual"/>
          </w:rPr>
          <w:tab/>
        </w:r>
        <w:r w:rsidRPr="005034B7">
          <w:rPr>
            <w:rStyle w:val="Hypertextovodkaz"/>
          </w:rPr>
          <w:t>ZADÁVACÍ LHŮTA A JISTOTA ZA NABÍDKU</w:t>
        </w:r>
        <w:r>
          <w:rPr>
            <w:noProof/>
            <w:webHidden/>
          </w:rPr>
          <w:tab/>
        </w:r>
        <w:r>
          <w:rPr>
            <w:noProof/>
            <w:webHidden/>
          </w:rPr>
          <w:fldChar w:fldCharType="begin"/>
        </w:r>
        <w:r>
          <w:rPr>
            <w:noProof/>
            <w:webHidden/>
          </w:rPr>
          <w:instrText xml:space="preserve"> PAGEREF _Toc213656428 \h </w:instrText>
        </w:r>
        <w:r>
          <w:rPr>
            <w:noProof/>
            <w:webHidden/>
          </w:rPr>
        </w:r>
        <w:r>
          <w:rPr>
            <w:noProof/>
            <w:webHidden/>
          </w:rPr>
          <w:fldChar w:fldCharType="separate"/>
        </w:r>
        <w:r w:rsidR="00906E9B">
          <w:rPr>
            <w:noProof/>
            <w:webHidden/>
          </w:rPr>
          <w:t>36</w:t>
        </w:r>
        <w:r>
          <w:rPr>
            <w:noProof/>
            <w:webHidden/>
          </w:rPr>
          <w:fldChar w:fldCharType="end"/>
        </w:r>
      </w:hyperlink>
    </w:p>
    <w:p w14:paraId="709DE8A2" w14:textId="79FFCFCE" w:rsidR="00D139AB" w:rsidRDefault="00D139AB">
      <w:pPr>
        <w:pStyle w:val="Obsah1"/>
        <w:rPr>
          <w:rFonts w:eastAsiaTheme="minorEastAsia"/>
          <w:caps w:val="0"/>
          <w:noProof/>
          <w:kern w:val="2"/>
          <w:sz w:val="24"/>
          <w:szCs w:val="24"/>
          <w:lang w:eastAsia="cs-CZ"/>
          <w14:ligatures w14:val="standardContextual"/>
        </w:rPr>
      </w:pPr>
      <w:hyperlink w:anchor="_Toc213656429" w:history="1">
        <w:r w:rsidRPr="005034B7">
          <w:rPr>
            <w:rStyle w:val="Hypertextovodkaz"/>
          </w:rPr>
          <w:t>22.</w:t>
        </w:r>
        <w:r>
          <w:rPr>
            <w:rFonts w:eastAsiaTheme="minorEastAsia"/>
            <w:caps w:val="0"/>
            <w:noProof/>
            <w:kern w:val="2"/>
            <w:sz w:val="24"/>
            <w:szCs w:val="24"/>
            <w:lang w:eastAsia="cs-CZ"/>
            <w14:ligatures w14:val="standardContextual"/>
          </w:rPr>
          <w:tab/>
        </w:r>
        <w:r w:rsidRPr="005034B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_Toc213656429 \h </w:instrText>
        </w:r>
        <w:r>
          <w:rPr>
            <w:noProof/>
            <w:webHidden/>
          </w:rPr>
        </w:r>
        <w:r>
          <w:rPr>
            <w:noProof/>
            <w:webHidden/>
          </w:rPr>
          <w:fldChar w:fldCharType="separate"/>
        </w:r>
        <w:r w:rsidR="00906E9B">
          <w:rPr>
            <w:noProof/>
            <w:webHidden/>
          </w:rPr>
          <w:t>36</w:t>
        </w:r>
        <w:r>
          <w:rPr>
            <w:noProof/>
            <w:webHidden/>
          </w:rPr>
          <w:fldChar w:fldCharType="end"/>
        </w:r>
      </w:hyperlink>
    </w:p>
    <w:p w14:paraId="74F271D4" w14:textId="13C1FB96" w:rsidR="00D139AB" w:rsidRDefault="00D139AB">
      <w:pPr>
        <w:pStyle w:val="Obsah1"/>
        <w:rPr>
          <w:rFonts w:eastAsiaTheme="minorEastAsia"/>
          <w:caps w:val="0"/>
          <w:noProof/>
          <w:kern w:val="2"/>
          <w:sz w:val="24"/>
          <w:szCs w:val="24"/>
          <w:lang w:eastAsia="cs-CZ"/>
          <w14:ligatures w14:val="standardContextual"/>
        </w:rPr>
      </w:pPr>
      <w:hyperlink w:anchor="_Toc213656430" w:history="1">
        <w:r w:rsidRPr="005034B7">
          <w:rPr>
            <w:rStyle w:val="Hypertextovodkaz"/>
          </w:rPr>
          <w:t>23.</w:t>
        </w:r>
        <w:r>
          <w:rPr>
            <w:rFonts w:eastAsiaTheme="minorEastAsia"/>
            <w:caps w:val="0"/>
            <w:noProof/>
            <w:kern w:val="2"/>
            <w:sz w:val="24"/>
            <w:szCs w:val="24"/>
            <w:lang w:eastAsia="cs-CZ"/>
            <w14:ligatures w14:val="standardContextual"/>
          </w:rPr>
          <w:tab/>
        </w:r>
        <w:r w:rsidRPr="005034B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_Toc213656430 \h </w:instrText>
        </w:r>
        <w:r>
          <w:rPr>
            <w:noProof/>
            <w:webHidden/>
          </w:rPr>
        </w:r>
        <w:r>
          <w:rPr>
            <w:noProof/>
            <w:webHidden/>
          </w:rPr>
          <w:fldChar w:fldCharType="separate"/>
        </w:r>
        <w:r w:rsidR="00906E9B">
          <w:rPr>
            <w:noProof/>
            <w:webHidden/>
          </w:rPr>
          <w:t>37</w:t>
        </w:r>
        <w:r>
          <w:rPr>
            <w:noProof/>
            <w:webHidden/>
          </w:rPr>
          <w:fldChar w:fldCharType="end"/>
        </w:r>
      </w:hyperlink>
    </w:p>
    <w:p w14:paraId="1405D046" w14:textId="30E7E960" w:rsidR="00D139AB" w:rsidRDefault="00D139AB">
      <w:pPr>
        <w:pStyle w:val="Obsah1"/>
        <w:rPr>
          <w:rFonts w:eastAsiaTheme="minorEastAsia"/>
          <w:caps w:val="0"/>
          <w:noProof/>
          <w:kern w:val="2"/>
          <w:sz w:val="24"/>
          <w:szCs w:val="24"/>
          <w:lang w:eastAsia="cs-CZ"/>
          <w14:ligatures w14:val="standardContextual"/>
        </w:rPr>
      </w:pPr>
      <w:hyperlink w:anchor="_Toc213656431" w:history="1">
        <w:r w:rsidRPr="005034B7">
          <w:rPr>
            <w:rStyle w:val="Hypertextovodkaz"/>
          </w:rPr>
          <w:t>24.</w:t>
        </w:r>
        <w:r>
          <w:rPr>
            <w:rFonts w:eastAsiaTheme="minorEastAsia"/>
            <w:caps w:val="0"/>
            <w:noProof/>
            <w:kern w:val="2"/>
            <w:sz w:val="24"/>
            <w:szCs w:val="24"/>
            <w:lang w:eastAsia="cs-CZ"/>
            <w14:ligatures w14:val="standardContextual"/>
          </w:rPr>
          <w:tab/>
        </w:r>
        <w:r w:rsidRPr="005034B7">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_Toc213656431 \h </w:instrText>
        </w:r>
        <w:r>
          <w:rPr>
            <w:noProof/>
            <w:webHidden/>
          </w:rPr>
        </w:r>
        <w:r>
          <w:rPr>
            <w:noProof/>
            <w:webHidden/>
          </w:rPr>
          <w:fldChar w:fldCharType="separate"/>
        </w:r>
        <w:r w:rsidR="00906E9B">
          <w:rPr>
            <w:noProof/>
            <w:webHidden/>
          </w:rPr>
          <w:t>38</w:t>
        </w:r>
        <w:r>
          <w:rPr>
            <w:noProof/>
            <w:webHidden/>
          </w:rPr>
          <w:fldChar w:fldCharType="end"/>
        </w:r>
      </w:hyperlink>
    </w:p>
    <w:p w14:paraId="3E13C374" w14:textId="71976C17" w:rsidR="00D139AB" w:rsidRDefault="00D139AB">
      <w:pPr>
        <w:pStyle w:val="Obsah1"/>
        <w:rPr>
          <w:rFonts w:eastAsiaTheme="minorEastAsia"/>
          <w:caps w:val="0"/>
          <w:noProof/>
          <w:kern w:val="2"/>
          <w:sz w:val="24"/>
          <w:szCs w:val="24"/>
          <w:lang w:eastAsia="cs-CZ"/>
          <w14:ligatures w14:val="standardContextual"/>
        </w:rPr>
      </w:pPr>
      <w:hyperlink w:anchor="_Toc213656432" w:history="1">
        <w:r w:rsidRPr="005034B7">
          <w:rPr>
            <w:rStyle w:val="Hypertextovodkaz"/>
          </w:rPr>
          <w:t>25.</w:t>
        </w:r>
        <w:r>
          <w:rPr>
            <w:rFonts w:eastAsiaTheme="minorEastAsia"/>
            <w:caps w:val="0"/>
            <w:noProof/>
            <w:kern w:val="2"/>
            <w:sz w:val="24"/>
            <w:szCs w:val="24"/>
            <w:lang w:eastAsia="cs-CZ"/>
            <w14:ligatures w14:val="standardContextual"/>
          </w:rPr>
          <w:tab/>
        </w:r>
        <w:r w:rsidRPr="005034B7">
          <w:rPr>
            <w:rStyle w:val="Hypertextovodkaz"/>
          </w:rPr>
          <w:t>PŘÍLOHY TĚCHTO POKYNŮ</w:t>
        </w:r>
        <w:r>
          <w:rPr>
            <w:noProof/>
            <w:webHidden/>
          </w:rPr>
          <w:tab/>
        </w:r>
        <w:r>
          <w:rPr>
            <w:noProof/>
            <w:webHidden/>
          </w:rPr>
          <w:fldChar w:fldCharType="begin"/>
        </w:r>
        <w:r>
          <w:rPr>
            <w:noProof/>
            <w:webHidden/>
          </w:rPr>
          <w:instrText xml:space="preserve"> PAGEREF _Toc213656432 \h </w:instrText>
        </w:r>
        <w:r>
          <w:rPr>
            <w:noProof/>
            <w:webHidden/>
          </w:rPr>
        </w:r>
        <w:r>
          <w:rPr>
            <w:noProof/>
            <w:webHidden/>
          </w:rPr>
          <w:fldChar w:fldCharType="separate"/>
        </w:r>
        <w:r w:rsidR="00906E9B">
          <w:rPr>
            <w:noProof/>
            <w:webHidden/>
          </w:rPr>
          <w:t>38</w:t>
        </w:r>
        <w:r>
          <w:rPr>
            <w:noProof/>
            <w:webHidden/>
          </w:rPr>
          <w:fldChar w:fldCharType="end"/>
        </w:r>
      </w:hyperlink>
    </w:p>
    <w:p w14:paraId="0E7F91FD" w14:textId="173E118F"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13656408"/>
      <w:r>
        <w:lastRenderedPageBreak/>
        <w:t>ÚVODNÍ USTANOVENÍ</w:t>
      </w:r>
      <w:bookmarkEnd w:id="5"/>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213656409"/>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165E29D5"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7" w:name="_Toc213656410"/>
      <w:r>
        <w:t>KOMUNIKACE MEZI ZADAVATELEM</w:t>
      </w:r>
      <w:r w:rsidR="00845C50">
        <w:t xml:space="preserve"> a </w:t>
      </w:r>
      <w:r>
        <w:t>DODAVATELEM</w:t>
      </w:r>
      <w:bookmarkEnd w:id="7"/>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E1D7F24" w:rsidR="0035531B" w:rsidRDefault="0035531B" w:rsidP="0035531B">
      <w:pPr>
        <w:pStyle w:val="Text1-1"/>
      </w:pPr>
      <w:r>
        <w:t xml:space="preserve">Kontaktní osobou zadavatele pro zadávací řízení je: </w:t>
      </w:r>
      <w:r w:rsidR="00E0719B" w:rsidRPr="00EF5B21">
        <w:t>Renáta Majerová</w:t>
      </w:r>
      <w:r w:rsidR="00E0719B" w:rsidRPr="000174E8">
        <w:rPr>
          <w:highlight w:val="green"/>
        </w:rPr>
        <w:t xml:space="preserve"> </w:t>
      </w:r>
    </w:p>
    <w:p w14:paraId="20B0896B" w14:textId="77777777" w:rsidR="00E0719B" w:rsidRDefault="00E0719B" w:rsidP="00E0719B">
      <w:pPr>
        <w:pStyle w:val="Textbezslovn"/>
        <w:spacing w:after="0"/>
      </w:pPr>
      <w:r>
        <w:t xml:space="preserve">telefon: </w:t>
      </w:r>
      <w:r>
        <w:tab/>
      </w:r>
      <w:r w:rsidRPr="00EF5B21">
        <w:t>+420 724 932 325</w:t>
      </w:r>
      <w:r w:rsidRPr="00EF5B21">
        <w:rPr>
          <w:highlight w:val="green"/>
        </w:rPr>
        <w:t xml:space="preserve"> </w:t>
      </w:r>
    </w:p>
    <w:p w14:paraId="2F94943B" w14:textId="77777777" w:rsidR="00E0719B" w:rsidRDefault="00E0719B" w:rsidP="00E0719B">
      <w:pPr>
        <w:pStyle w:val="Textbezslovn"/>
        <w:spacing w:after="0"/>
      </w:pPr>
      <w:r>
        <w:t xml:space="preserve">e-mail: </w:t>
      </w:r>
      <w:r>
        <w:tab/>
      </w:r>
      <w:r w:rsidRPr="00EF5B21">
        <w:t>Majerova@spravazeleznic.cz</w:t>
      </w:r>
    </w:p>
    <w:p w14:paraId="72076469" w14:textId="77777777" w:rsidR="00E0719B" w:rsidRPr="00E90153" w:rsidRDefault="00E0719B" w:rsidP="00E0719B">
      <w:pPr>
        <w:spacing w:after="0"/>
        <w:ind w:left="737"/>
        <w:jc w:val="both"/>
      </w:pPr>
      <w:r>
        <w:t xml:space="preserve">adresa: </w:t>
      </w:r>
      <w:r>
        <w:tab/>
      </w:r>
      <w:r w:rsidRPr="00E90153">
        <w:t xml:space="preserve">Správa železnic, státní organizace, Stavební správa východ, </w:t>
      </w:r>
    </w:p>
    <w:p w14:paraId="20A40D34" w14:textId="77777777" w:rsidR="00E0719B" w:rsidRDefault="00E0719B" w:rsidP="00E0719B">
      <w:pPr>
        <w:spacing w:after="0"/>
        <w:ind w:left="737"/>
        <w:jc w:val="both"/>
      </w:pPr>
      <w:r w:rsidRPr="00E90153">
        <w:t xml:space="preserve">                      Nerudova 1, 779 00 Olomouc</w:t>
      </w:r>
    </w:p>
    <w:p w14:paraId="3F8325C7" w14:textId="77777777" w:rsidR="0035531B" w:rsidRDefault="0035531B" w:rsidP="0035531B">
      <w:pPr>
        <w:pStyle w:val="Nadpis1-1"/>
      </w:pPr>
      <w:bookmarkStart w:id="8" w:name="_Toc213656411"/>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1938807A" w14:textId="51B8287E" w:rsidR="0035531B" w:rsidRDefault="00CA09A4" w:rsidP="0035531B">
      <w:pPr>
        <w:pStyle w:val="Textbezslovn"/>
      </w:pPr>
      <w:r w:rsidRPr="00E82775">
        <w:rPr>
          <w:rFonts w:eastAsia="Times New Roman" w:cs="Arial"/>
          <w:lang w:eastAsia="cs-CZ"/>
        </w:rPr>
        <w:t>Cílem stavby je bezpečně a trvale přemostit inundační území řeky Opavy pomocí souvislé estakády, která zajistí provozuschopnost železniční trati i při extrémních povodních. Stavba má eliminovat současné technické a environmentální nedostatky, minimalizovat hydraulický odpor a umožnit budoucí integraci protipovodňových opatření. Současně přispěje ke zvýšení stability, spolehlivosti a udržitelnosti železniční infrastruktury v dané lokalitě.</w:t>
      </w:r>
      <w:r w:rsidRPr="0035531B">
        <w:rPr>
          <w:highlight w:val="green"/>
        </w:rPr>
        <w:t xml:space="preserve"> </w:t>
      </w:r>
    </w:p>
    <w:p w14:paraId="27A581F1" w14:textId="77777777" w:rsidR="0035531B" w:rsidRDefault="0035531B" w:rsidP="0035531B">
      <w:pPr>
        <w:pStyle w:val="Text1-1"/>
      </w:pPr>
      <w:r>
        <w:t>Předmět plnění veřejné zakázky</w:t>
      </w:r>
    </w:p>
    <w:p w14:paraId="4EEA4714" w14:textId="103E9B4B" w:rsidR="00EF7EA5" w:rsidRPr="00CA09A4" w:rsidRDefault="00CA09A4" w:rsidP="00CA09A4">
      <w:pPr>
        <w:pStyle w:val="Textbezslovn"/>
      </w:pPr>
      <w:r w:rsidRPr="00CA09A4">
        <w:t xml:space="preserve">Předmětem stavebních prací je rekonstrukce úseku železniční tratě Opava východ – Kravaře ve Slezsku v km 26,650–27,150, spočívající ve vybudování souvislé </w:t>
      </w:r>
      <w:proofErr w:type="spellStart"/>
      <w:r w:rsidRPr="00CA09A4">
        <w:t>vícepólové</w:t>
      </w:r>
      <w:proofErr w:type="spellEnd"/>
      <w:r w:rsidRPr="00CA09A4">
        <w:t xml:space="preserve"> estakády o délce přibližně 300 metrů pro přemostění inundačního území řeky Opavy. Součástí stavebních prací je odstranění stávajícího zemního tělesa v záplavovém území, úprava nivelety trati, výstavba</w:t>
      </w:r>
      <w:r>
        <w:t xml:space="preserve"> </w:t>
      </w:r>
      <w:proofErr w:type="spellStart"/>
      <w:r w:rsidRPr="00CA09A4">
        <w:t>hlubinně</w:t>
      </w:r>
      <w:proofErr w:type="spellEnd"/>
      <w:r w:rsidRPr="00CA09A4">
        <w:t xml:space="preserve"> založené mostní konstrukce včetně přechodových oblastí, rekonstrukce železničního spodku se zajištěním odvodnění, obnova železničního svršku včetně výměny kolejnic, pražců, upevňovacích prvků a lože, dále pak pokládka nové kabelizace včetně HDPE chrániček, optických tras a sdělovacích prvků. Stavba zahrnuje i provedení souvisejících objektů, jako jsou drážní stezky, geotechnická a krajinářská stabilizační opatření, včetně zajištění podmínek pro budoucí integraci stavby do systému protipovodňové ochrany města Opavy.</w:t>
      </w:r>
    </w:p>
    <w:p w14:paraId="0CB5B737" w14:textId="2A2916B1" w:rsidR="00EF7EA5" w:rsidRPr="00CA09A4" w:rsidRDefault="00EF7EA5" w:rsidP="00EF7EA5">
      <w:pPr>
        <w:pStyle w:val="Textbezslovn"/>
      </w:pPr>
      <w:r w:rsidRPr="00CA09A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CA09A4">
        <w:t>s</w:t>
      </w:r>
      <w:r w:rsidRPr="00CA09A4">
        <w:t xml:space="preserve">měrnice </w:t>
      </w:r>
      <w:r w:rsidR="00F05537" w:rsidRPr="00CA09A4">
        <w:t>SŽ SM011 Dokumentace staveb Správy železnic, státní organizace</w:t>
      </w:r>
      <w:r w:rsidRPr="00CA09A4">
        <w:t xml:space="preserve"> a </w:t>
      </w:r>
      <w:r w:rsidR="00F05537" w:rsidRPr="00CA09A4">
        <w:t xml:space="preserve">dle </w:t>
      </w:r>
      <w:r w:rsidRPr="00CA09A4">
        <w:t xml:space="preserve">přílohy </w:t>
      </w:r>
      <w:r w:rsidR="00CA09A4" w:rsidRPr="00CA09A4">
        <w:t xml:space="preserve">č.1 a č.3 vyhlášky č. 227/2024 Sb., projektové dokumentace staveb dopravní infrastruktury </w:t>
      </w:r>
      <w:r w:rsidRPr="00CA09A4">
        <w:t xml:space="preserve">v kompletním rozsahu určující stavbu do technických, ekonomických a </w:t>
      </w:r>
      <w:r w:rsidRPr="00CA09A4">
        <w:lastRenderedPageBreak/>
        <w:t xml:space="preserve">architektonických podrobností, které jsou jednoznačně vymezeny předmětem veřejné zakázky dle zadávací dokumentace. </w:t>
      </w:r>
    </w:p>
    <w:p w14:paraId="32427081" w14:textId="1A474B9E" w:rsidR="00EF7EA5" w:rsidRPr="00CA09A4" w:rsidRDefault="00EF7EA5" w:rsidP="00EF7EA5">
      <w:pPr>
        <w:pStyle w:val="Textbezslovn"/>
      </w:pPr>
      <w:r w:rsidRPr="00CA09A4">
        <w:t>Projektová dokumentace bude určovat hmotové, materiálové, stavebnětechnické, technologické, dispoziční a provozní vlastnosti díla a jakost zohledňují</w:t>
      </w:r>
      <w:r w:rsidR="006B4F23" w:rsidRPr="00CA09A4">
        <w:t>cí</w:t>
      </w:r>
      <w:r w:rsidRPr="00CA09A4">
        <w:t xml:space="preserve"> vliv stavby na životní prostředí a umožňovat vyhotovení soupisu prací s výkazem výměr, podrobného položkového rozpočtu jednotlivých objektů stavební části (SO) a </w:t>
      </w:r>
      <w:r w:rsidR="005B127F" w:rsidRPr="00CA09A4">
        <w:t xml:space="preserve">objektů technických a technologických zařízení </w:t>
      </w:r>
      <w:r w:rsidRPr="00CA09A4">
        <w:t>(PS) a souhrnn</w:t>
      </w:r>
      <w:r w:rsidR="00AC4422" w:rsidRPr="00CA09A4">
        <w:t>ého</w:t>
      </w:r>
      <w:r w:rsidRPr="00CA09A4">
        <w:t xml:space="preserve"> rozpočt</w:t>
      </w:r>
      <w:r w:rsidR="00AC4422" w:rsidRPr="00CA09A4">
        <w:t>u</w:t>
      </w:r>
      <w:r w:rsidRPr="00CA09A4">
        <w:t xml:space="preserve"> jako podklad</w:t>
      </w:r>
      <w:r w:rsidR="00AC4422" w:rsidRPr="00CA09A4">
        <w:t>ů</w:t>
      </w:r>
      <w:r w:rsidRPr="00CA09A4">
        <w:t xml:space="preserve"> pro dílčí fakturaci v průběhu realizace stavby. Projektová dokumentace bude</w:t>
      </w:r>
      <w:r w:rsidR="00213A94">
        <w:t xml:space="preserve"> </w:t>
      </w:r>
      <w:r w:rsidR="00213A94" w:rsidRPr="005677BD">
        <w:t>zpracována v souladu s</w:t>
      </w:r>
      <w:r w:rsidR="00213A94">
        <w:t> </w:t>
      </w:r>
      <w:r w:rsidR="00213A94" w:rsidRPr="005677BD">
        <w:rPr>
          <w:b/>
          <w:bCs/>
        </w:rPr>
        <w:t>Technicko-ekonomickým hodnocením (TEH)</w:t>
      </w:r>
      <w:r w:rsidR="00213A94" w:rsidRPr="005677BD">
        <w:t xml:space="preserve"> a bude respektovat </w:t>
      </w:r>
      <w:r w:rsidR="00213A94" w:rsidRPr="005677BD">
        <w:rPr>
          <w:b/>
          <w:bCs/>
        </w:rPr>
        <w:t>doporučenou variantu Ministerstva dopravy</w:t>
      </w:r>
      <w:r w:rsidR="00213A94" w:rsidRPr="005677BD">
        <w:t xml:space="preserve"> uvedenou v tomto hodnocení.</w:t>
      </w:r>
      <w:r w:rsidR="00213A94">
        <w:t xml:space="preserve"> </w:t>
      </w:r>
      <w:r w:rsidR="00213A94" w:rsidRPr="005677BD">
        <w:t xml:space="preserve">Zhotovitel je povinen při zpracování projektové dokumentace </w:t>
      </w:r>
      <w:r w:rsidR="00B2785E">
        <w:t xml:space="preserve">respektovat </w:t>
      </w:r>
      <w:r w:rsidR="00213A94" w:rsidRPr="005677BD">
        <w:t xml:space="preserve">rovněž </w:t>
      </w:r>
      <w:r w:rsidR="00213A94" w:rsidRPr="005677BD">
        <w:rPr>
          <w:b/>
          <w:bCs/>
        </w:rPr>
        <w:t>Požadavky na výkon nebo funkci</w:t>
      </w:r>
      <w:r w:rsidR="00213A94" w:rsidRPr="005677BD">
        <w:t xml:space="preserve"> a </w:t>
      </w:r>
      <w:r w:rsidR="00213A94" w:rsidRPr="005677BD">
        <w:rPr>
          <w:b/>
          <w:bCs/>
        </w:rPr>
        <w:t>Doprovodnou dokumentaci</w:t>
      </w:r>
      <w:r w:rsidRPr="00CA09A4">
        <w:t>. Součástí projek</w:t>
      </w:r>
      <w:r w:rsidR="000A7769" w:rsidRPr="00CA09A4">
        <w:t>tových</w:t>
      </w:r>
      <w:r w:rsidRPr="00CA09A4">
        <w:t xml:space="preserve"> prací jsou veškeré činnosti a doklady zajišťující komplexní veřejnoprávní projednání, projednání s vlastníky dotčených nemovitých věcí a zajištění všech potřebných podkladů a certifikátů nutných k vydání povolení</w:t>
      </w:r>
      <w:r w:rsidR="00AC4422" w:rsidRPr="00CA09A4">
        <w:t xml:space="preserve"> stavby</w:t>
      </w:r>
      <w:r w:rsidR="004013B3" w:rsidRPr="00CA09A4">
        <w:t xml:space="preserve"> (je-li pro plnění veřejné zakázky potřebné)</w:t>
      </w:r>
      <w:r w:rsidRPr="00CA09A4">
        <w:t>, a to na základě plné moci objednatele. Součástí činnosti zhotovitele je i výkon dozoru</w:t>
      </w:r>
      <w:r w:rsidR="00F11E07" w:rsidRPr="00CA09A4">
        <w:t xml:space="preserve"> projektanta</w:t>
      </w:r>
      <w:r w:rsidR="00621B4C" w:rsidRPr="00CA09A4">
        <w:t xml:space="preserve"> </w:t>
      </w:r>
      <w:r w:rsidRPr="00CA09A4">
        <w:t xml:space="preserve">ve smyslu zákona č. </w:t>
      </w:r>
      <w:r w:rsidR="00AC4422" w:rsidRPr="00CA09A4">
        <w:t>283/2021</w:t>
      </w:r>
      <w:r w:rsidRPr="00CA09A4">
        <w:t xml:space="preserve"> Sb., stavební zákon, ve znění pozdějších předpisů.</w:t>
      </w:r>
    </w:p>
    <w:p w14:paraId="39E2CF31" w14:textId="76C25A15" w:rsidR="00EF7EA5" w:rsidRPr="00CA09A4" w:rsidRDefault="00EF7EA5" w:rsidP="00EF7EA5">
      <w:pPr>
        <w:pStyle w:val="Textbezslovn"/>
      </w:pPr>
      <w:r w:rsidRPr="00CA09A4">
        <w:t>Zhotovitel v rámci zpracování projektové dokumentace zajistí zpracování podkladů pro realizaci stavby v potřebném množství a podobě. Zhotovitel stavby zajistí zpracování žádostí o potřebn</w:t>
      </w:r>
      <w:r w:rsidR="009E7C10" w:rsidRPr="00CA09A4">
        <w:t>é</w:t>
      </w:r>
      <w:r w:rsidRPr="00CA09A4">
        <w:t xml:space="preserve"> povolení </w:t>
      </w:r>
      <w:r w:rsidR="009E7C10" w:rsidRPr="00CA09A4">
        <w:t xml:space="preserve">záměru </w:t>
      </w:r>
      <w:r w:rsidRPr="00CA09A4">
        <w:t xml:space="preserve">a zajistí </w:t>
      </w:r>
      <w:r w:rsidR="009E7C10" w:rsidRPr="00CA09A4">
        <w:t xml:space="preserve">jeho </w:t>
      </w:r>
      <w:r w:rsidRPr="00CA09A4">
        <w:t>vydání</w:t>
      </w:r>
      <w:r w:rsidR="009E7C10" w:rsidRPr="00CA09A4">
        <w:t>, je-li pro plnění veřejné zakázky potřebné</w:t>
      </w:r>
      <w:r w:rsidRPr="00CA09A4">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D02570" w:rsidRDefault="00EF7EA5" w:rsidP="00EF7EA5">
      <w:pPr>
        <w:pStyle w:val="Text1-1"/>
        <w:numPr>
          <w:ilvl w:val="0"/>
          <w:numId w:val="0"/>
        </w:numPr>
        <w:spacing w:after="0"/>
        <w:ind w:left="737"/>
      </w:pPr>
      <w:r w:rsidRPr="00D02570">
        <w:t>CPV kód 45234110-0 Výstavba meziměstských železničních drah</w:t>
      </w:r>
    </w:p>
    <w:p w14:paraId="189ED0E3" w14:textId="0C62441E" w:rsidR="00CA39EA" w:rsidRPr="00D02570" w:rsidRDefault="00F34447" w:rsidP="00D02570">
      <w:pPr>
        <w:pStyle w:val="Text1-1"/>
        <w:numPr>
          <w:ilvl w:val="0"/>
          <w:numId w:val="0"/>
        </w:numPr>
        <w:spacing w:after="0"/>
        <w:ind w:left="737"/>
      </w:pPr>
      <w:r w:rsidRPr="00D02570">
        <w:t>CPV kód 71320000-7 Technické projektování</w:t>
      </w:r>
    </w:p>
    <w:p w14:paraId="4716E37A" w14:textId="30DBF510" w:rsidR="009070CD" w:rsidRPr="00D02570" w:rsidRDefault="009070CD" w:rsidP="009070CD">
      <w:pPr>
        <w:pStyle w:val="Textbezslovn"/>
        <w:spacing w:after="0"/>
      </w:pPr>
      <w:r w:rsidRPr="00D02570">
        <w:t>CPV kód 45221112-0 Výstavba železničních mostů</w:t>
      </w:r>
    </w:p>
    <w:p w14:paraId="31FB2FB7" w14:textId="77777777" w:rsidR="00D02570" w:rsidRPr="00006798" w:rsidRDefault="00D02570" w:rsidP="009070CD">
      <w:pPr>
        <w:pStyle w:val="Textbezslovn"/>
        <w:spacing w:after="0"/>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213656412"/>
      <w:r>
        <w:t>ZDROJE FINANCOVÁNÍ</w:t>
      </w:r>
      <w:r w:rsidR="00845C50">
        <w:t xml:space="preserve"> a </w:t>
      </w:r>
      <w:r>
        <w:t>PŘEDPOKLÁDANÁ HODNOTA VEŘEJNÉ ZAKÁZKY</w:t>
      </w:r>
      <w:bookmarkEnd w:id="9"/>
    </w:p>
    <w:p w14:paraId="7AD8EB9B" w14:textId="1317EF59" w:rsidR="00002451" w:rsidRDefault="00002451" w:rsidP="0035531B">
      <w:pPr>
        <w:pStyle w:val="Text1-1"/>
      </w:pPr>
      <w:r>
        <w:t>U této zakázky se předpokládá, že bude financována z prostředků Státního fondu dopravní infrastruktury.</w:t>
      </w:r>
    </w:p>
    <w:p w14:paraId="567BD0E0" w14:textId="59DFC39F" w:rsidR="0035531B" w:rsidRPr="00AD075D"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AD075D">
        <w:t>PSČ 110 00 (zadavatel).</w:t>
      </w:r>
    </w:p>
    <w:p w14:paraId="7664633D" w14:textId="0E9E6A44" w:rsidR="00002451" w:rsidRPr="00AD075D" w:rsidRDefault="00002451" w:rsidP="00AD075D">
      <w:pPr>
        <w:pStyle w:val="Text1-1"/>
      </w:pPr>
      <w:r w:rsidRPr="00AD075D">
        <w:rPr>
          <w:b/>
        </w:rPr>
        <w:t xml:space="preserve">Zadavatel nesděluje výši předpokládané hodnoty </w:t>
      </w:r>
      <w:r w:rsidR="007E7867" w:rsidRPr="00AD075D">
        <w:rPr>
          <w:b/>
        </w:rPr>
        <w:t xml:space="preserve">veřejné </w:t>
      </w:r>
      <w:r w:rsidRPr="00AD075D">
        <w:rPr>
          <w:b/>
        </w:rPr>
        <w:t xml:space="preserve">zakázky. Zadavatel stanovuje závaznou zadávací podmínku tak, že částka </w:t>
      </w:r>
      <w:bookmarkStart w:id="10" w:name="_Hlk213313657"/>
      <w:r w:rsidR="00AD075D" w:rsidRPr="00AD075D">
        <w:rPr>
          <w:b/>
        </w:rPr>
        <w:t>577 203 677</w:t>
      </w:r>
      <w:bookmarkEnd w:id="10"/>
      <w:r w:rsidR="00AD075D" w:rsidRPr="00AD075D">
        <w:rPr>
          <w:b/>
        </w:rPr>
        <w:t xml:space="preserve">,- </w:t>
      </w:r>
      <w:r w:rsidRPr="00AD075D">
        <w:rPr>
          <w:b/>
        </w:rPr>
        <w:t>Kč je nejvyšší přípustnou nabídkovou cenou (bez DPH), a to pod sankcí vyloučení z další účasti v zadávacím řízení.</w:t>
      </w:r>
    </w:p>
    <w:p w14:paraId="61BC3A92" w14:textId="77777777" w:rsidR="0035531B" w:rsidRDefault="0035531B" w:rsidP="006F6B09">
      <w:pPr>
        <w:pStyle w:val="Nadpis1-1"/>
      </w:pPr>
      <w:bookmarkStart w:id="11" w:name="_Toc213656413"/>
      <w:r>
        <w:t>OBSAH ZADÁVACÍ DOKUMENTACE</w:t>
      </w:r>
      <w:bookmarkEnd w:id="11"/>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lastRenderedPageBreak/>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0A68E73"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3" w:history="1">
        <w:r w:rsidR="003E03A9" w:rsidRPr="00A9747A">
          <w:rPr>
            <w:rStyle w:val="Hypertextovodkaz"/>
            <w:noProof w:val="0"/>
          </w:rPr>
          <w:t>https://sfdi.gov.cz/pravidla-a-metodiky/metodiky-schvalovane-sfdi</w:t>
        </w:r>
      </w:hyperlink>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40B3C4DE" w:rsidR="006461FA" w:rsidRDefault="006461FA" w:rsidP="006461FA">
      <w:pPr>
        <w:pStyle w:val="Textbezslovn"/>
        <w:tabs>
          <w:tab w:val="left" w:pos="1701"/>
        </w:tabs>
        <w:spacing w:after="0"/>
        <w:ind w:left="1701" w:hanging="964"/>
      </w:pPr>
      <w:r>
        <w:tab/>
      </w:r>
      <w:r w:rsidR="001B76C1" w:rsidRPr="00731100">
        <w:t>Metodika pro akceleraci, verze II – 06/2024, schváleno Centrální komisí Ministerstva dopravy pod č.j. 8068/SFDI/140116/10682/2024, dne 17.06.2024</w:t>
      </w:r>
    </w:p>
    <w:p w14:paraId="0521266D" w14:textId="03ABE5A6" w:rsidR="0035531B" w:rsidRDefault="0035531B" w:rsidP="00845C50">
      <w:pPr>
        <w:pStyle w:val="Textbezslovn"/>
        <w:tabs>
          <w:tab w:val="left" w:pos="1701"/>
        </w:tabs>
        <w:ind w:left="1701" w:hanging="964"/>
      </w:pPr>
      <w:r w:rsidRPr="00845C50">
        <w:rPr>
          <w:rStyle w:val="Tun9b"/>
        </w:rPr>
        <w:t>DÍL 3</w:t>
      </w:r>
      <w:r w:rsidRPr="00845C50">
        <w:rPr>
          <w:rStyle w:val="Tun9b"/>
        </w:rPr>
        <w:tab/>
      </w:r>
      <w:r w:rsidR="00EE53CB" w:rsidRPr="00EE04DA">
        <w:rPr>
          <w:rStyle w:val="Tun9b"/>
        </w:rPr>
        <w:t>DOKUMENTACE</w:t>
      </w:r>
    </w:p>
    <w:p w14:paraId="54DF6402" w14:textId="77777777" w:rsidR="00B2785E" w:rsidRPr="00177A1C" w:rsidRDefault="00B2785E" w:rsidP="00B2785E">
      <w:pPr>
        <w:pStyle w:val="Textbezslovn"/>
        <w:tabs>
          <w:tab w:val="left" w:pos="1701"/>
        </w:tabs>
        <w:spacing w:after="0"/>
        <w:ind w:left="1701" w:hanging="964"/>
      </w:pPr>
      <w:r w:rsidRPr="00177A1C">
        <w:t>Část 1</w:t>
      </w:r>
      <w:r w:rsidRPr="00177A1C">
        <w:tab/>
      </w:r>
      <w:r w:rsidRPr="00C308F1">
        <w:t>Technicko-ekonomické hodnocení „Rekonstrukce úseku tratě Opava Východ – Kravaře ve Slezsku“</w:t>
      </w:r>
    </w:p>
    <w:p w14:paraId="10333909" w14:textId="190C8D13" w:rsidR="00B2785E" w:rsidRPr="00845C50" w:rsidRDefault="00B2785E" w:rsidP="00B2785E">
      <w:pPr>
        <w:pStyle w:val="Textbezslovn"/>
        <w:tabs>
          <w:tab w:val="left" w:pos="1701"/>
        </w:tabs>
        <w:ind w:left="1701" w:hanging="964"/>
        <w:rPr>
          <w:rStyle w:val="Tun9b"/>
        </w:rPr>
      </w:pPr>
      <w:r w:rsidRPr="00177A1C">
        <w:t>Část 2</w:t>
      </w:r>
      <w:r w:rsidRPr="00177A1C">
        <w:tab/>
      </w:r>
      <w:r w:rsidRPr="00C308F1">
        <w:t>Doprovodná dokumentace</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47398480" w:rsidR="0035531B" w:rsidRDefault="00EE53CB" w:rsidP="00EE53CB">
      <w:pPr>
        <w:pStyle w:val="Text1-1"/>
      </w:pPr>
      <w:r w:rsidRPr="00EE53CB">
        <w:t xml:space="preserve">Dodavatelé jsou zcela odpovědni za dostatečně pečlivé prostudování zadávací dokumentace této veřejné zakázky, včetně </w:t>
      </w:r>
      <w:r w:rsidR="00EE04DA" w:rsidRPr="00EE04DA">
        <w:t xml:space="preserve">obou částí </w:t>
      </w:r>
      <w:r w:rsidRPr="00EE04DA">
        <w:t xml:space="preserve">dokumentace </w:t>
      </w:r>
      <w:r w:rsidR="00FF5A8C">
        <w:t>(</w:t>
      </w:r>
      <w:r w:rsidR="00FF5A8C" w:rsidRPr="00C308F1">
        <w:t>Technicko-ekonomické hodnocení „Rekonstrukce úseku tratě Opava Východ – Kravaře ve Slezsku“</w:t>
      </w:r>
      <w:r w:rsidR="00FF5A8C">
        <w:t xml:space="preserve"> a </w:t>
      </w:r>
      <w:r w:rsidR="00FF5A8C" w:rsidRPr="00C308F1">
        <w:t>Doprovodná dokumentace</w:t>
      </w:r>
      <w:r w:rsidR="00FF5A8C">
        <w:t>),</w:t>
      </w:r>
      <w:r w:rsidR="00FF5A8C" w:rsidRPr="00EE04DA">
        <w:t xml:space="preserve"> </w:t>
      </w:r>
      <w:r w:rsidRPr="00EE04DA">
        <w:t xml:space="preserve">která je její součástí, jakýchkoliv vysvětlení zadávací dokumentace nebo jejích změn a doplnění </w:t>
      </w:r>
      <w:r w:rsidR="00F47F43">
        <w:t xml:space="preserve">uveřejněných </w:t>
      </w:r>
      <w:r w:rsidRPr="00EE04DA">
        <w:t>během lhůty pro podání</w:t>
      </w:r>
      <w:r w:rsidRPr="00EE53CB">
        <w:t xml:space="preserve">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lastRenderedPageBreak/>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619BE54A" w14:textId="77777777" w:rsidR="007D06F7" w:rsidRPr="00C308F1" w:rsidRDefault="007D06F7" w:rsidP="007D06F7">
      <w:pPr>
        <w:pStyle w:val="Odrka1-1"/>
      </w:pPr>
      <w:r w:rsidRPr="00C308F1">
        <w:t xml:space="preserve">Technicko-ekonomické hodnocení „Rekonstrukce úseku tratě Opava Východ – Kravaře ve Slezsku“, zpracovaná společností </w:t>
      </w:r>
      <w:proofErr w:type="spellStart"/>
      <w:r w:rsidRPr="00C308F1">
        <w:t>Exprojekt</w:t>
      </w:r>
      <w:proofErr w:type="spellEnd"/>
      <w:r w:rsidRPr="00C308F1">
        <w:t xml:space="preserve"> s.r.o., se sídlem Heršpická 758/13, 619 00 Brno, IČO: 29285801, z 08/2025</w:t>
      </w:r>
    </w:p>
    <w:p w14:paraId="34B83C9F" w14:textId="463AC89A" w:rsidR="007D06F7" w:rsidRPr="00C308F1" w:rsidRDefault="007D06F7" w:rsidP="007D06F7">
      <w:pPr>
        <w:pStyle w:val="Odrka1-1"/>
      </w:pPr>
      <w:r w:rsidRPr="00C308F1">
        <w:t>Požadavky na výkon nebo funkci</w:t>
      </w:r>
      <w:r w:rsidR="00045DDA" w:rsidRPr="00C308F1">
        <w:t xml:space="preserve">, zpracovaná společností </w:t>
      </w:r>
      <w:proofErr w:type="spellStart"/>
      <w:r w:rsidR="00045DDA" w:rsidRPr="00C308F1">
        <w:t>Exprojekt</w:t>
      </w:r>
      <w:proofErr w:type="spellEnd"/>
      <w:r w:rsidR="00045DDA" w:rsidRPr="00C308F1">
        <w:t xml:space="preserve"> s.r.o., se sídlem Heršpická 758/13, 619 00 Brno, IČO: 29285801, z 10/2025</w:t>
      </w:r>
    </w:p>
    <w:p w14:paraId="1AFA7974" w14:textId="77777777" w:rsidR="007D06F7" w:rsidRDefault="007D06F7" w:rsidP="007D06F7">
      <w:pPr>
        <w:pStyle w:val="Odrka1-1"/>
      </w:pPr>
      <w:r w:rsidRPr="00C308F1">
        <w:t xml:space="preserve">Doprovodná dokumentace, zpracovaná společností </w:t>
      </w:r>
      <w:proofErr w:type="spellStart"/>
      <w:r w:rsidRPr="00C308F1">
        <w:t>Exprojekt</w:t>
      </w:r>
      <w:proofErr w:type="spellEnd"/>
      <w:r w:rsidRPr="00C308F1">
        <w:t xml:space="preserve"> s.r.o., se sídlem Heršpická</w:t>
      </w:r>
      <w:r>
        <w:t xml:space="preserve"> 758/13, 619 00 Brno, IČO: 29285801, z 10/2025</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213656414"/>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213656415"/>
      <w:r>
        <w:t>POŽADAVKY ZADAVATELE NA KVALIFIKACI</w:t>
      </w:r>
      <w:bookmarkEnd w:id="13"/>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41FFFF98" w:rsidR="0035531B" w:rsidRDefault="0035531B" w:rsidP="00CC4380">
      <w:pPr>
        <w:pStyle w:val="Odrka1-2-"/>
      </w:pPr>
      <w:r>
        <w:t>výpisu</w:t>
      </w:r>
      <w:r w:rsidR="0060115D">
        <w:t xml:space="preserve"> z </w:t>
      </w:r>
      <w:r w:rsidR="00FF5A8C">
        <w:t>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64132" w:rsidRDefault="00264132" w:rsidP="00A31866">
      <w:pPr>
        <w:pStyle w:val="Odrka1-2-"/>
        <w:spacing w:after="0"/>
      </w:pPr>
      <w:r w:rsidRPr="00264132">
        <w:t>Projektovou činnost ve výstavbě</w:t>
      </w:r>
    </w:p>
    <w:p w14:paraId="7E753693" w14:textId="6BECC394" w:rsidR="0035531B" w:rsidRPr="00B62552" w:rsidRDefault="0035531B" w:rsidP="00A31866">
      <w:pPr>
        <w:pStyle w:val="Odrka1-2-"/>
        <w:spacing w:after="0"/>
      </w:pPr>
      <w:r w:rsidRPr="00B62552">
        <w:t>Revize, prohlídky</w:t>
      </w:r>
      <w:r w:rsidR="00845C50" w:rsidRPr="00B62552">
        <w:t xml:space="preserve"> a </w:t>
      </w:r>
      <w:r w:rsidRPr="00B62552">
        <w:t>zkoušky určených technických zařízení</w:t>
      </w:r>
      <w:r w:rsidR="00092CC9" w:rsidRPr="00B62552">
        <w:t xml:space="preserve"> v </w:t>
      </w:r>
      <w:r w:rsidR="00264132" w:rsidRPr="00B62552">
        <w:t>provozu</w:t>
      </w:r>
    </w:p>
    <w:p w14:paraId="71BB8F59" w14:textId="5C0855A9" w:rsidR="0035531B" w:rsidRPr="00B62552" w:rsidRDefault="0035531B" w:rsidP="00A31866">
      <w:pPr>
        <w:pStyle w:val="Odrka1-2-"/>
        <w:spacing w:after="0"/>
      </w:pPr>
      <w:r w:rsidRPr="00B62552">
        <w:t xml:space="preserve">Výkon zeměměřických </w:t>
      </w:r>
      <w:r w:rsidR="00264132" w:rsidRPr="00B62552">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B62552" w:rsidRDefault="0035531B" w:rsidP="00CC4380">
      <w:pPr>
        <w:pStyle w:val="Odrka1-2-"/>
        <w:rPr>
          <w:rStyle w:val="Tun9b"/>
        </w:rPr>
      </w:pPr>
      <w:r>
        <w:t>Zadavatel požaduje předložení dokladu</w:t>
      </w:r>
      <w:r w:rsidR="00092CC9">
        <w:t xml:space="preserve"> o </w:t>
      </w:r>
      <w:r>
        <w:t>autorizaci</w:t>
      </w:r>
      <w:r w:rsidR="00092CC9">
        <w:t xml:space="preserve"> v </w:t>
      </w:r>
      <w:r>
        <w:t xml:space="preserve">rozsahu dle § 5 odst. 3 </w:t>
      </w:r>
      <w:r w:rsidRPr="00B62552">
        <w:t xml:space="preserve">písm. </w:t>
      </w:r>
    </w:p>
    <w:p w14:paraId="71F6794D" w14:textId="08E8171A" w:rsidR="00E65C98" w:rsidRPr="00B62552" w:rsidRDefault="00E65C98" w:rsidP="00E65C98">
      <w:pPr>
        <w:pStyle w:val="Odrka1-1"/>
        <w:numPr>
          <w:ilvl w:val="0"/>
          <w:numId w:val="0"/>
        </w:numPr>
        <w:ind w:left="1190" w:firstLine="341"/>
        <w:rPr>
          <w:b/>
          <w:bCs/>
        </w:rPr>
      </w:pPr>
      <w:r w:rsidRPr="00B62552">
        <w:rPr>
          <w:b/>
          <w:bCs/>
        </w:rPr>
        <w:t>b) dopravní stavby</w:t>
      </w:r>
      <w:r w:rsidR="00B62552" w:rsidRPr="00B62552">
        <w:rPr>
          <w:b/>
          <w:bCs/>
        </w:rPr>
        <w:t>,</w:t>
      </w:r>
    </w:p>
    <w:p w14:paraId="0A223022" w14:textId="77777777" w:rsidR="00B62552" w:rsidRPr="00B62552" w:rsidRDefault="00B62552" w:rsidP="00B62552">
      <w:pPr>
        <w:pStyle w:val="Odrka1-1"/>
        <w:numPr>
          <w:ilvl w:val="0"/>
          <w:numId w:val="0"/>
        </w:numPr>
        <w:ind w:left="1531"/>
        <w:rPr>
          <w:b/>
          <w:bCs/>
        </w:rPr>
      </w:pPr>
      <w:r w:rsidRPr="00B62552">
        <w:rPr>
          <w:b/>
          <w:bCs/>
        </w:rPr>
        <w:t>d) mosty a inženýrské konstrukce,</w:t>
      </w:r>
    </w:p>
    <w:p w14:paraId="5C9D44E4" w14:textId="77777777" w:rsidR="00B62552" w:rsidRPr="00B62552" w:rsidRDefault="00B62552" w:rsidP="00B62552">
      <w:pPr>
        <w:pStyle w:val="Odrka1-1"/>
        <w:numPr>
          <w:ilvl w:val="0"/>
          <w:numId w:val="0"/>
        </w:numPr>
        <w:ind w:left="1531"/>
        <w:rPr>
          <w:b/>
          <w:bCs/>
        </w:rPr>
      </w:pPr>
      <w:r w:rsidRPr="00B62552">
        <w:rPr>
          <w:b/>
          <w:bCs/>
        </w:rPr>
        <w:t>e) technologická zařízení staveb,</w:t>
      </w:r>
    </w:p>
    <w:p w14:paraId="1545F79E" w14:textId="1868D60B" w:rsidR="00B62552" w:rsidRPr="00B62552" w:rsidRDefault="00B62552" w:rsidP="00B62552">
      <w:pPr>
        <w:pStyle w:val="Odrka1-1"/>
        <w:numPr>
          <w:ilvl w:val="0"/>
          <w:numId w:val="0"/>
        </w:numPr>
        <w:ind w:left="1190" w:firstLine="341"/>
        <w:rPr>
          <w:b/>
          <w:bCs/>
        </w:rPr>
      </w:pPr>
      <w:r w:rsidRPr="00B62552">
        <w:rPr>
          <w:b/>
          <w:bCs/>
        </w:rPr>
        <w:t>i) geotechnika.</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71658326" w14:textId="4E2BA5DB" w:rsidR="0035531B" w:rsidRPr="00B62552" w:rsidRDefault="0035531B" w:rsidP="00CC4380">
      <w:pPr>
        <w:pStyle w:val="Odrka1-2-"/>
      </w:pPr>
      <w:r w:rsidRPr="00B62552">
        <w:t xml:space="preserve">Zadavatel požaduje předložení </w:t>
      </w:r>
      <w:r w:rsidR="00E3224A" w:rsidRPr="00B62552">
        <w:t xml:space="preserve">autorizace </w:t>
      </w:r>
      <w:r w:rsidRPr="00B62552">
        <w:t>pro ověřování výsledků zeměměřických činností</w:t>
      </w:r>
      <w:r w:rsidR="00092CC9" w:rsidRPr="00B62552">
        <w:t xml:space="preserve"> v </w:t>
      </w:r>
      <w:r w:rsidRPr="00B62552">
        <w:t>rozsahu dle §</w:t>
      </w:r>
      <w:r w:rsidR="00E3224A" w:rsidRPr="00B62552">
        <w:t xml:space="preserve"> 16f</w:t>
      </w:r>
      <w:r w:rsidRPr="00B62552">
        <w:t xml:space="preserve"> odst. 1 písm. </w:t>
      </w:r>
      <w:r w:rsidRPr="00B62552">
        <w:rPr>
          <w:rStyle w:val="Tun9b"/>
        </w:rPr>
        <w:t>a)</w:t>
      </w:r>
      <w:r w:rsidR="00845C50" w:rsidRPr="00B62552">
        <w:rPr>
          <w:rStyle w:val="Tun9b"/>
        </w:rPr>
        <w:t xml:space="preserve"> </w:t>
      </w:r>
      <w:r w:rsidR="00845C50" w:rsidRPr="00B62552">
        <w:rPr>
          <w:rStyle w:val="Tun9b"/>
          <w:b w:val="0"/>
        </w:rPr>
        <w:t>a</w:t>
      </w:r>
      <w:r w:rsidR="00845C50" w:rsidRPr="00B62552">
        <w:rPr>
          <w:rStyle w:val="Tun9b"/>
        </w:rPr>
        <w:t> </w:t>
      </w:r>
      <w:r w:rsidRPr="00B62552">
        <w:rPr>
          <w:rStyle w:val="Tun9b"/>
        </w:rPr>
        <w:t>c)</w:t>
      </w:r>
      <w:r w:rsidRPr="00B62552">
        <w:t xml:space="preserve"> zákona č. 200/1994 Sb.,</w:t>
      </w:r>
      <w:r w:rsidR="00092CC9" w:rsidRPr="00B62552">
        <w:t xml:space="preserve"> o </w:t>
      </w:r>
      <w:r w:rsidRPr="00B62552">
        <w:t>zeměměřictví</w:t>
      </w:r>
      <w:r w:rsidR="00845C50" w:rsidRPr="00B62552">
        <w:t xml:space="preserve"> a</w:t>
      </w:r>
      <w:r w:rsidR="00092CC9" w:rsidRPr="00B62552">
        <w:t xml:space="preserve"> o </w:t>
      </w:r>
      <w:r w:rsidRPr="00B62552">
        <w:t>změně</w:t>
      </w:r>
      <w:r w:rsidR="00845C50" w:rsidRPr="00B62552">
        <w:t xml:space="preserve"> a </w:t>
      </w:r>
      <w:r w:rsidRPr="00B62552">
        <w:t>doplnění některých zákonů souvisejících</w:t>
      </w:r>
      <w:r w:rsidR="00845C50" w:rsidRPr="00B62552">
        <w:t xml:space="preserve"> s </w:t>
      </w:r>
      <w:r w:rsidRPr="00B62552">
        <w:t>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5CB350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097CF3" w:rsidRPr="00097CF3">
        <w:rPr>
          <w:b/>
          <w:bCs/>
        </w:rPr>
        <w:t>247 000 000,-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 xml:space="preserve">uvedením požadovaných údajů, jehož přílohou budou </w:t>
      </w:r>
      <w:r>
        <w:lastRenderedPageBreak/>
        <w:t>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B0C9EDB" w14:textId="12BE83D8" w:rsidR="001224C0" w:rsidRDefault="002B66F2" w:rsidP="001224C0">
      <w:pPr>
        <w:pStyle w:val="Odrka1-1"/>
      </w:pPr>
      <w:r>
        <w:t xml:space="preserve">Zadavatel požaduje předložení seznamu významných ukončených služeb obdobného charakteru poskytnutých dodavatelem v </w:t>
      </w:r>
      <w:r w:rsidRPr="00097CF3">
        <w:t xml:space="preserve">posledních </w:t>
      </w:r>
      <w:r w:rsidR="0038050F" w:rsidRPr="00097CF3">
        <w:t>5</w:t>
      </w:r>
      <w:r w:rsidRPr="00097CF3">
        <w:t xml:space="preserve"> letech</w:t>
      </w:r>
      <w:r>
        <w:t xml:space="preserve"> před zahájením zadávacího řízení. Za významné služby obdobného charakteru se pokládají projek</w:t>
      </w:r>
      <w:r w:rsidR="000A7769">
        <w:t>tové</w:t>
      </w:r>
      <w:r>
        <w:t xml:space="preserve"> práce spočívající ve zhotovení </w:t>
      </w:r>
      <w:r w:rsidR="00C7613E">
        <w:t xml:space="preserve">projektové dokumentace pro povolení stavby (dále jen „DPS“) nebo </w:t>
      </w:r>
      <w:r>
        <w:t xml:space="preserve">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w:t>
      </w:r>
      <w:r w:rsidR="002B4018">
        <w:t xml:space="preserve">ve stupních projektové dokumentace pro povolení stavby a projektové dokumentace pro provádění stavby (dále jen „DPS+PDPS“) nebo </w:t>
      </w:r>
      <w:r w:rsidRPr="001D6563">
        <w:t xml:space="preserve">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672D7E">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097CF3">
        <w:t>železničních</w:t>
      </w:r>
      <w:r>
        <w:t xml:space="preserve"> drah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1224C0" w:rsidRPr="001224C0">
        <w:t>projektování železničního svršku a spodku, projektování železničních mostů, projektování kabelizace (sdělovací a zabezpečovací systémy).</w:t>
      </w:r>
    </w:p>
    <w:p w14:paraId="23EC1B79" w14:textId="79510575"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w:t>
      </w:r>
      <w:r w:rsidR="00DC5DFE">
        <w:t xml:space="preserve">DPS nebo </w:t>
      </w:r>
      <w:r>
        <w:t>DSP nebo DUSP</w:t>
      </w:r>
      <w:r w:rsidR="001D6563">
        <w:t>/DUSL</w:t>
      </w:r>
      <w:r>
        <w:t xml:space="preserve"> nebo </w:t>
      </w:r>
      <w:r w:rsidR="00DC5DFE">
        <w:t xml:space="preserve">DPS+PDPS nebo </w:t>
      </w:r>
      <w:r>
        <w:t>DSP</w:t>
      </w:r>
      <w:r w:rsidR="00FE0BAB">
        <w:t>+</w:t>
      </w:r>
      <w:r>
        <w:t>PDPS</w:t>
      </w:r>
      <w:r w:rsidR="00613FCF">
        <w:t xml:space="preserve"> nebo DUSP</w:t>
      </w:r>
      <w:r w:rsidR="001D6563">
        <w:t>/DUSL</w:t>
      </w:r>
      <w:r w:rsidR="00613FCF">
        <w:t>+PDPS</w:t>
      </w:r>
      <w:r>
        <w:t xml:space="preserve">, zadavatel považuje rovněž provedení aktualizace dokumentace ve stupni </w:t>
      </w:r>
      <w:r w:rsidR="00DC5DFE">
        <w:t xml:space="preserve">DPS nebo </w:t>
      </w:r>
      <w:r>
        <w:t>DSP nebo DUSP</w:t>
      </w:r>
      <w:r w:rsidR="001D6563">
        <w:t>/DUSL</w:t>
      </w:r>
      <w:r>
        <w:t xml:space="preserve"> nebo </w:t>
      </w:r>
      <w:r w:rsidR="00DC5DFE">
        <w:t xml:space="preserve">DPS+PDPS nebo </w:t>
      </w:r>
      <w:r>
        <w:t>DSP</w:t>
      </w:r>
      <w:r w:rsidR="00613FCF">
        <w:t>+</w:t>
      </w:r>
      <w:r>
        <w:t>PDPS</w:t>
      </w:r>
      <w:r w:rsidR="00613FCF">
        <w:t xml:space="preserve"> nebo DUSP</w:t>
      </w:r>
      <w:r w:rsidR="001D6563">
        <w:t>/DUSL</w:t>
      </w:r>
      <w:r w:rsidR="00613FCF">
        <w:t>+PDPS</w:t>
      </w:r>
      <w:r>
        <w:t>.</w:t>
      </w:r>
    </w:p>
    <w:p w14:paraId="3066ABE3" w14:textId="77777777" w:rsidR="00A022E0" w:rsidRDefault="00A022E0" w:rsidP="00A022E0">
      <w:pPr>
        <w:pStyle w:val="Textbezslovn"/>
        <w:ind w:left="1077"/>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B700A0C" w14:textId="2C749B07" w:rsidR="008F385E" w:rsidRDefault="00B31001" w:rsidP="003303BF">
      <w:pPr>
        <w:pStyle w:val="Textbezslovn"/>
        <w:ind w:left="1077"/>
      </w:pPr>
      <w:r>
        <w:t>Pro účely doložení požadované technické kvalifikace se dokumentacemi ve stupních DSP+</w:t>
      </w:r>
      <w:r w:rsidR="00EE6457">
        <w:t>PDPS</w:t>
      </w:r>
      <w:r>
        <w:t xml:space="preserve"> rozumí jak dokumentace zpracovaná dle přílohy č. 5 </w:t>
      </w:r>
      <w:proofErr w:type="spellStart"/>
      <w:r>
        <w:t>vyhl</w:t>
      </w:r>
      <w:proofErr w:type="spellEnd"/>
      <w:r>
        <w:t xml:space="preserve">. č. 146/2008 </w:t>
      </w:r>
      <w:r>
        <w:lastRenderedPageBreak/>
        <w:t xml:space="preserve">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684921">
        <w:t xml:space="preserve"> nebo dle přílohy č. 3 </w:t>
      </w:r>
      <w:proofErr w:type="spellStart"/>
      <w:r w:rsidR="00684921">
        <w:t>vyhl</w:t>
      </w:r>
      <w:proofErr w:type="spellEnd"/>
      <w:r w:rsidR="00684921">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0FB57CA5"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672D7E">
        <w:t>poslední</w:t>
      </w:r>
      <w:r w:rsidR="0038050F" w:rsidRPr="00672D7E">
        <w:t>ch</w:t>
      </w:r>
      <w:r w:rsidRPr="00672D7E">
        <w:t xml:space="preserve"> </w:t>
      </w:r>
      <w:r w:rsidR="0038050F" w:rsidRPr="00672D7E">
        <w:t>5</w:t>
      </w:r>
      <w:r>
        <w:t xml:space="preserve"> </w:t>
      </w:r>
      <w:r w:rsidR="0038050F">
        <w:t>let</w:t>
      </w:r>
      <w:r>
        <w:t xml:space="preserve"> před zahájením zadávacího řízení, které dodavatel poskytl, musí dosahovat v souhrnu nejméně </w:t>
      </w:r>
      <w:r w:rsidR="00672D7E" w:rsidRPr="00672D7E">
        <w:rPr>
          <w:b/>
          <w:bCs/>
        </w:rPr>
        <w:t>50 000 000,-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672D7E">
        <w:rPr>
          <w:b/>
          <w:bCs/>
        </w:rPr>
        <w:t>25</w:t>
      </w:r>
      <w:r w:rsidR="00672D7E" w:rsidRPr="00672D7E">
        <w:rPr>
          <w:b/>
          <w:bCs/>
        </w:rPr>
        <w:t> 000 000,-</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 xml:space="preserve">V případě dokumentací ve stupních </w:t>
      </w:r>
      <w:r w:rsidR="007F065C">
        <w:t xml:space="preserve">DPS+PDPS nebo </w:t>
      </w:r>
      <w:r w:rsidR="00811843">
        <w:t>DSP+PDPS nebo DUSP</w:t>
      </w:r>
      <w:r w:rsidR="001D6563">
        <w:t>/DUSL</w:t>
      </w:r>
      <w:r w:rsidR="00811843">
        <w:t xml:space="preserve">+PDPS lze jako </w:t>
      </w:r>
      <w:r w:rsidR="002C00BE">
        <w:t xml:space="preserve">hodnotu </w:t>
      </w:r>
      <w:r w:rsidR="00811843">
        <w:t xml:space="preserve">jedné významné služby doložit součet cen obou uvedených stupňů (tj. součet cen </w:t>
      </w:r>
      <w:r w:rsidR="007F065C">
        <w:t xml:space="preserve">DPS+PDPS nebo </w:t>
      </w:r>
      <w:r w:rsidR="00811843">
        <w:t>DSP+PDPS nebo DUSP</w:t>
      </w:r>
      <w:r w:rsidR="001D6563">
        <w:t>/DUSL</w:t>
      </w:r>
      <w:r w:rsidR="00811843">
        <w:t>+PDPS).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4B3E0B34" w:rsidR="008356A0" w:rsidRDefault="002B66F2" w:rsidP="008356A0">
      <w:pPr>
        <w:pStyle w:val="Textbezslovn"/>
        <w:ind w:left="1077"/>
      </w:pPr>
      <w:r w:rsidRPr="00672D7E">
        <w:t xml:space="preserve">Doba </w:t>
      </w:r>
      <w:r w:rsidR="0038050F" w:rsidRPr="00672D7E">
        <w:t>posledních 5</w:t>
      </w:r>
      <w:r w:rsidRPr="00672D7E">
        <w:t xml:space="preserve"> let </w:t>
      </w:r>
      <w:r w:rsidR="0038050F" w:rsidRPr="00672D7E">
        <w:t xml:space="preserve">před zahájením zadávacího řízení se pro účely prokázání technické kvalifikace ohledně referenčních zakázek </w:t>
      </w:r>
      <w:r w:rsidRPr="00672D7E">
        <w:t xml:space="preserve">považuje za splněnou, pokud byly </w:t>
      </w:r>
      <w:r w:rsidR="00811843" w:rsidRPr="00672D7E">
        <w:t xml:space="preserve">činnosti odpovídající zadavatelem stanovené definici významné </w:t>
      </w:r>
      <w:r w:rsidRPr="00672D7E">
        <w:t xml:space="preserve">služby </w:t>
      </w:r>
      <w:r w:rsidR="0038050F" w:rsidRPr="00672D7E">
        <w:t xml:space="preserve">dokončeny </w:t>
      </w:r>
      <w:r w:rsidRPr="00672D7E">
        <w:t xml:space="preserve">v průběhu této doby </w:t>
      </w:r>
      <w:r w:rsidR="0038050F" w:rsidRPr="00672D7E">
        <w:t xml:space="preserve">nebo kdykoli po zahájení zadávacího řízení, včetně doby po </w:t>
      </w:r>
      <w:r w:rsidR="00D15CDA" w:rsidRPr="00672D7E">
        <w:t xml:space="preserve">uplynutí lhůty pro </w:t>
      </w:r>
      <w:r w:rsidR="0038050F" w:rsidRPr="00672D7E">
        <w:t>podání nabídek, a to nejpozději do doby zadavatelem případně stanovené k předložení údajů a dokladů dle § 46 ZZVZ. P</w:t>
      </w:r>
      <w:r w:rsidRPr="00672D7E">
        <w:t xml:space="preserve">ro prokázání kvalifikace postačuje, aby byly požadované minimální hodnoty služeb dosaženy za celou dobu poskytování služeb, nikoliv pouze v průběhu posledních </w:t>
      </w:r>
      <w:r w:rsidR="0038050F" w:rsidRPr="00672D7E">
        <w:t>5</w:t>
      </w:r>
      <w:r w:rsidRPr="00672D7E">
        <w:t xml:space="preserve"> let před zahájením zadávacího řízení. V případě, že byla referovaná služba, resp. </w:t>
      </w:r>
      <w:r w:rsidR="00811843" w:rsidRPr="00672D7E">
        <w:t xml:space="preserve">zpracovaný příslušný stupeň dokumentace, </w:t>
      </w:r>
      <w:r w:rsidRPr="00672D7E">
        <w:t xml:space="preserve">součástí rozsáhlejšího plnění pro objednatele služby (např. kromě zpracování projektové dokumentace měl dodavatel vykonávat i dozor </w:t>
      </w:r>
      <w:r w:rsidR="00771220" w:rsidRPr="00672D7E">
        <w:t xml:space="preserve">projektanta </w:t>
      </w:r>
      <w:r w:rsidRPr="00672D7E">
        <w:t>při realizaci stavby apod.) postačí, pokud je dokončeno plnění</w:t>
      </w:r>
      <w:r w:rsidR="00811843" w:rsidRPr="00672D7E">
        <w:t xml:space="preserve">, které odpovídá zadavatelem stanovené definici významné služby </w:t>
      </w:r>
      <w:r w:rsidRPr="00672D7E">
        <w:t xml:space="preserve">(tj. projektové práce ve stupni </w:t>
      </w:r>
      <w:r w:rsidR="007F065C">
        <w:t xml:space="preserve">DPS nebo </w:t>
      </w:r>
      <w:r w:rsidRPr="00672D7E">
        <w:t>DSP nebo DUSP</w:t>
      </w:r>
      <w:r w:rsidR="008C2833" w:rsidRPr="00672D7E">
        <w:t>/DUSL</w:t>
      </w:r>
      <w:r w:rsidRPr="00672D7E">
        <w:t xml:space="preserve"> nebo </w:t>
      </w:r>
      <w:r w:rsidR="007F065C">
        <w:t xml:space="preserve">DPS+PDPS nebo </w:t>
      </w:r>
      <w:r w:rsidRPr="00672D7E">
        <w:t>DSP</w:t>
      </w:r>
      <w:r w:rsidR="000D20BC" w:rsidRPr="00672D7E">
        <w:t>+</w:t>
      </w:r>
      <w:r w:rsidRPr="00672D7E">
        <w:t xml:space="preserve">PDPS </w:t>
      </w:r>
      <w:r w:rsidR="000D20BC" w:rsidRPr="00672D7E">
        <w:t>nebo DUSP</w:t>
      </w:r>
      <w:r w:rsidR="008C2833" w:rsidRPr="00672D7E">
        <w:t>/DUSL</w:t>
      </w:r>
      <w:r w:rsidR="000D20BC" w:rsidRPr="00672D7E">
        <w:t xml:space="preserve">+PDPS </w:t>
      </w:r>
      <w:r w:rsidRPr="00672D7E">
        <w:t>pro stavby železničních drah</w:t>
      </w:r>
      <w:r w:rsidR="00811843" w:rsidRPr="00672D7E">
        <w:t xml:space="preserve"> s výše požadovaným předmětem plnění</w:t>
      </w:r>
      <w:r w:rsidRPr="00672D7E">
        <w:t>)</w:t>
      </w:r>
      <w:r w:rsidR="00D15CDA" w:rsidRPr="00672D7E">
        <w:t xml:space="preserve"> s tím, že zakázka jako celek (tj. ohledně dalších činností, např. dozoru </w:t>
      </w:r>
      <w:r w:rsidR="00771220" w:rsidRPr="00672D7E">
        <w:t xml:space="preserve">projektanta </w:t>
      </w:r>
      <w:r w:rsidR="00D15CDA" w:rsidRPr="00672D7E">
        <w:t>při realizaci stavby) dokončena není</w:t>
      </w:r>
      <w:r w:rsidRPr="00672D7E">
        <w:t>; zároveň však platí, že nestačí</w:t>
      </w:r>
      <w:r w:rsidR="00D15CDA" w:rsidRPr="00672D7E">
        <w:t xml:space="preserve"> (tj. nepovažuje se za plnění dokončené v požadované době)</w:t>
      </w:r>
      <w:r w:rsidRPr="00672D7E">
        <w:t xml:space="preserve">, pokud je v posledních </w:t>
      </w:r>
      <w:r w:rsidR="0038050F" w:rsidRPr="00672D7E">
        <w:t>5</w:t>
      </w:r>
      <w:r w:rsidRPr="00672D7E">
        <w:t xml:space="preserve"> letech dokončena služba rozsáhlejšího plnění jako celek</w:t>
      </w:r>
      <w:r w:rsidR="00811843" w:rsidRPr="00672D7E">
        <w:t xml:space="preserve"> (např. dokončen dozor </w:t>
      </w:r>
      <w:r w:rsidR="00771220" w:rsidRPr="00672D7E">
        <w:t xml:space="preserve">projektanta </w:t>
      </w:r>
      <w:r w:rsidR="00811843" w:rsidRPr="00672D7E">
        <w:t>při realizaci stavby)</w:t>
      </w:r>
      <w:r w:rsidRPr="00672D7E">
        <w:t xml:space="preserve">, avšak plnění </w:t>
      </w:r>
      <w:r w:rsidR="00811843" w:rsidRPr="00672D7E">
        <w:t xml:space="preserve">odpovídající definici významné služby </w:t>
      </w:r>
      <w:r w:rsidRPr="00672D7E">
        <w:t xml:space="preserve">bylo dokončeno dříve než před </w:t>
      </w:r>
      <w:r w:rsidR="0038050F" w:rsidRPr="00672D7E">
        <w:t>5</w:t>
      </w:r>
      <w:r w:rsidRPr="00672D7E">
        <w:t xml:space="preserve"> lety. Obdobným způsobem je nutno naplnit i parametr ceny dané referované </w:t>
      </w:r>
      <w:r w:rsidR="0054651E" w:rsidRPr="00672D7E">
        <w:t>projektové</w:t>
      </w:r>
      <w:r w:rsidR="0054651E">
        <w:t xml:space="preserve">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lastRenderedPageBreak/>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747E0602"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w:t>
      </w:r>
      <w:r w:rsidR="0042596B">
        <w:t xml:space="preserve">DPS nebo </w:t>
      </w:r>
      <w:r>
        <w:t>DSP nebo DUSP</w:t>
      </w:r>
      <w:r w:rsidR="008C2833">
        <w:t>/DUSL</w:t>
      </w:r>
      <w:r>
        <w:t xml:space="preserve"> nebo </w:t>
      </w:r>
      <w:r w:rsidR="0042596B">
        <w:t xml:space="preserve">DPS+PDPS nebo </w:t>
      </w:r>
      <w:r>
        <w:t>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 xml:space="preserve">předáním </w:t>
      </w:r>
      <w:r w:rsidR="000D1A3E">
        <w:t xml:space="preserve">DPS nebo </w:t>
      </w:r>
      <w:r>
        <w:t>DSP nebo DUSP</w:t>
      </w:r>
      <w:r w:rsidR="008C2833">
        <w:t>/DUSL</w:t>
      </w:r>
      <w:r>
        <w:t xml:space="preserve"> nebo </w:t>
      </w:r>
      <w:r w:rsidR="000D1A3E">
        <w:t xml:space="preserve">DPS+PDPS nebo </w:t>
      </w:r>
      <w:r>
        <w:t>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1B002E5D"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stavbách </w:t>
      </w:r>
      <w:r w:rsidRPr="00672D7E">
        <w:t>železničních</w:t>
      </w:r>
      <w:r>
        <w:t xml:space="preserve"> drah, jak jsou vymezeny v § 5 odst. 1 </w:t>
      </w:r>
      <w:r w:rsidRPr="00672D7E">
        <w:t>a v § 3 odst. 1 zákona</w:t>
      </w:r>
      <w:r>
        <w:t xml:space="preserve"> č. 266/1994 Sb., o dráhách, ve znění pozdějších předpisů, </w:t>
      </w:r>
      <w:r w:rsidR="00C24393">
        <w:t xml:space="preserve">poskytnutých dodavatelem </w:t>
      </w:r>
      <w:r>
        <w:t xml:space="preserve">za </w:t>
      </w:r>
      <w:r w:rsidRPr="00672D7E">
        <w:t>posledních 5 let</w:t>
      </w:r>
      <w:r>
        <w:t xml:space="preserve"> před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672D7E">
        <w:t>posledních 5 let</w:t>
      </w:r>
      <w:r>
        <w:t xml:space="preserve"> </w:t>
      </w:r>
      <w:r w:rsidR="00C24393">
        <w:t xml:space="preserve">před zahájením zadávacího řízení </w:t>
      </w:r>
      <w:r>
        <w:t xml:space="preserve">činí v součtu, včetně případných poddodávek, nejméně </w:t>
      </w:r>
      <w:r w:rsidR="00672D7E" w:rsidRPr="00672D7E">
        <w:rPr>
          <w:b/>
          <w:bCs/>
        </w:rPr>
        <w:t>530 000 000,-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0AF69E99"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w:t>
      </w:r>
      <w:r>
        <w:lastRenderedPageBreak/>
        <w:t xml:space="preserve">dokončení nejvýznamnějších stavebních prací prokázal, že dodavatel v </w:t>
      </w:r>
      <w:r w:rsidRPr="00672D7E">
        <w:t>posledních 5</w:t>
      </w:r>
      <w:r>
        <w:t xml:space="preserve"> letech před zahájením zadávacího řízení řádně poskytl a dokončil nejvýznamnější stavební práce v součtu, včetně případných poddodávek, alespoň ve výši </w:t>
      </w:r>
      <w:r w:rsidR="00672D7E" w:rsidRPr="00672D7E">
        <w:rPr>
          <w:b/>
          <w:bCs/>
        </w:rPr>
        <w:t>265 000 000,-</w:t>
      </w:r>
      <w:r>
        <w:t xml:space="preserve"> </w:t>
      </w:r>
      <w:r w:rsidRPr="00CE678F">
        <w:rPr>
          <w:b/>
        </w:rPr>
        <w:t>Kč</w:t>
      </w:r>
      <w:r>
        <w:t xml:space="preserve"> bez DPH. Za </w:t>
      </w:r>
      <w:r w:rsidRPr="00CE678F">
        <w:rPr>
          <w:b/>
        </w:rPr>
        <w:t>nejvýznamnější stavební práce</w:t>
      </w:r>
      <w:r>
        <w:t xml:space="preserve"> zadavatel považuje:</w:t>
      </w:r>
    </w:p>
    <w:p w14:paraId="0C240263" w14:textId="0C18CEFA" w:rsidR="00CE678F" w:rsidRPr="00672D7E" w:rsidRDefault="00CE678F" w:rsidP="00672D7E">
      <w:pPr>
        <w:pStyle w:val="Odrka1-2-"/>
      </w:pPr>
      <w:r>
        <w:t>stavební práce s hodnotou jednotlivé realizované zakázky</w:t>
      </w:r>
      <w:r w:rsidR="0072223E">
        <w:t>,</w:t>
      </w:r>
      <w:r w:rsidR="0072223E" w:rsidRPr="0072223E">
        <w:t xml:space="preserve"> </w:t>
      </w:r>
      <w:r w:rsidR="0072223E">
        <w:t xml:space="preserve">včetně případných poddodávek, </w:t>
      </w:r>
      <w:r>
        <w:t xml:space="preserve">alespoň ve výši </w:t>
      </w:r>
      <w:r w:rsidR="00672D7E" w:rsidRPr="00672D7E">
        <w:rPr>
          <w:b/>
          <w:bCs/>
        </w:rPr>
        <w:t>105 000 000,-</w:t>
      </w:r>
      <w:r>
        <w:t xml:space="preserve"> </w:t>
      </w:r>
      <w:r w:rsidRPr="00CE678F">
        <w:rPr>
          <w:b/>
        </w:rPr>
        <w:t>Kč</w:t>
      </w:r>
      <w:r>
        <w:t xml:space="preserve"> bez DPH, přičemž předmětem </w:t>
      </w:r>
      <w:r w:rsidRPr="00672D7E">
        <w:t xml:space="preserve">nejméně jedné zakázky musí být novostavba nebo rekonstrukce </w:t>
      </w:r>
      <w:r w:rsidR="00672D7E" w:rsidRPr="00672D7E">
        <w:t>železničního spodku, železničního svršku a železničního mostu</w:t>
      </w:r>
      <w:r w:rsidR="00AF423F">
        <w:t>;</w:t>
      </w:r>
    </w:p>
    <w:p w14:paraId="3C013ABB" w14:textId="2EC91547" w:rsidR="007B5C98" w:rsidRPr="007B5C98" w:rsidRDefault="00D34FB6" w:rsidP="00D34FB6">
      <w:pPr>
        <w:pStyle w:val="Odrka1-2-"/>
      </w:pPr>
      <w:r>
        <w:t>n</w:t>
      </w:r>
      <w:r w:rsidR="007B5C98" w:rsidRPr="007B5C98">
        <w:t xml:space="preserve">ejméně jedna realizovaná zakázka musí zahrnovat novostavbu nebo rekonstrukci </w:t>
      </w:r>
      <w:r w:rsidR="007B5C98" w:rsidRPr="00EE04DA">
        <w:rPr>
          <w:b/>
          <w:bCs/>
        </w:rPr>
        <w:t>železničního mostu</w:t>
      </w:r>
      <w:r w:rsidR="007B5C98" w:rsidRPr="007B5C98">
        <w:t xml:space="preserve"> o rozpětí minimálně 60 m v hodnotě nejméně </w:t>
      </w:r>
      <w:r w:rsidR="007B5C98" w:rsidRPr="007B5C98">
        <w:rPr>
          <w:b/>
          <w:bCs/>
        </w:rPr>
        <w:t>40 000</w:t>
      </w:r>
      <w:r w:rsidR="007B5C98">
        <w:rPr>
          <w:b/>
          <w:bCs/>
        </w:rPr>
        <w:t> </w:t>
      </w:r>
      <w:r w:rsidR="007B5C98" w:rsidRPr="007B5C98">
        <w:rPr>
          <w:b/>
          <w:bCs/>
        </w:rPr>
        <w:t>000</w:t>
      </w:r>
      <w:r w:rsidR="007B5C98">
        <w:rPr>
          <w:b/>
          <w:bCs/>
        </w:rPr>
        <w:t>,-</w:t>
      </w:r>
      <w:r w:rsidR="007B5C98" w:rsidRPr="007B5C98">
        <w:rPr>
          <w:b/>
          <w:bCs/>
        </w:rPr>
        <w:t xml:space="preserve"> Kč</w:t>
      </w:r>
      <w:r w:rsidR="007B5C98" w:rsidRPr="007B5C98">
        <w:t xml:space="preserve"> bez DPH </w:t>
      </w:r>
      <w:r>
        <w:t xml:space="preserve">(uvedená částka </w:t>
      </w:r>
      <w:r w:rsidR="007B5C98" w:rsidRPr="007B5C98">
        <w:t>se vztahuje k hodnotě novostavby nebo rekonstrukce železničního mostu, nikoli k hodnotě nejvýznamnější stavební práce, tj. zakázky jako celku)</w:t>
      </w:r>
      <w:r>
        <w:t>.</w:t>
      </w:r>
    </w:p>
    <w:p w14:paraId="06DE15C5" w14:textId="6A508522" w:rsidR="00CE678F" w:rsidRDefault="00CE678F" w:rsidP="00CE678F">
      <w:pPr>
        <w:pStyle w:val="Textbezslovn"/>
        <w:ind w:left="1097"/>
      </w:pPr>
      <w:r>
        <w:t xml:space="preserve">Stavební, resp. nejvýznamnější stavební práce je třeba doložit v takovém počtu, aby byla dosažena požadovaná hodnota stavebních, resp. nejvýznamnějších stavebních </w:t>
      </w:r>
      <w:r w:rsidRPr="00A81644">
        <w:t>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p>
    <w:p w14:paraId="3BBF8101" w14:textId="4262B9B3"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03247B44"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w:t>
      </w:r>
      <w:r w:rsidR="00AE32DC">
        <w:lastRenderedPageBreak/>
        <w:t xml:space="preserve">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7B5C98"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w:t>
      </w:r>
      <w:r w:rsidRPr="007B5C98">
        <w:t>e, který stavební práce provedl. Seznam i osvědčení musí být předloženy i v případě, že byla objednatelem Správa železni</w:t>
      </w:r>
      <w:r w:rsidR="004976AA" w:rsidRPr="007B5C98">
        <w:t>c</w:t>
      </w:r>
      <w:r w:rsidRPr="007B5C98">
        <w:t xml:space="preserve">, státní organizace. </w:t>
      </w:r>
    </w:p>
    <w:p w14:paraId="4CA277A4" w14:textId="38EED9E5" w:rsidR="00D23DD5" w:rsidRDefault="00D23DD5" w:rsidP="008A6C63">
      <w:pPr>
        <w:pStyle w:val="Textbezslovn"/>
        <w:ind w:left="1097"/>
      </w:pPr>
      <w:r w:rsidRPr="007B5C98">
        <w:t xml:space="preserve">Doba </w:t>
      </w:r>
      <w:r w:rsidR="00D53868" w:rsidRPr="007B5C98">
        <w:t xml:space="preserve">posledních </w:t>
      </w:r>
      <w:r w:rsidRPr="007B5C98">
        <w:t xml:space="preserve">5 let </w:t>
      </w:r>
      <w:r w:rsidR="00D53868" w:rsidRPr="007B5C98">
        <w:t xml:space="preserve">před zahájením zadávacího řízení </w:t>
      </w:r>
      <w:r w:rsidRPr="007B5C98">
        <w:t xml:space="preserve">se </w:t>
      </w:r>
      <w:r w:rsidR="00D53868" w:rsidRPr="007B5C98">
        <w:t xml:space="preserve">pro účely prokázání technické kvalifikace ohledně referenčních zakázek </w:t>
      </w:r>
      <w:r w:rsidRPr="007B5C98">
        <w:t xml:space="preserve">považuje za splněnou, pokud byly stavební práce/nejvýznamnější stavební </w:t>
      </w:r>
      <w:r w:rsidR="00D53868" w:rsidRPr="007B5C98">
        <w:t xml:space="preserve">dokončeny </w:t>
      </w:r>
      <w:r w:rsidRPr="007B5C98">
        <w:t xml:space="preserve">v průběhu této doby </w:t>
      </w:r>
      <w:r w:rsidR="00D53868" w:rsidRPr="007B5C98">
        <w:t>nebo kdykoli po zahájení zadávacího řízení, včetně doby po podání nabídek, a to nejpozději do doby zadavatelem případně stanovené k předložení údajů a dokladů dle § 46 ZZVZ. P</w:t>
      </w:r>
      <w:r w:rsidRPr="007B5C98">
        <w:t xml:space="preserve">ro prokázání kvalifikace postačuje, aby byly požadované minimální hodnoty stavebních/nejvýznamnějších stavebních </w:t>
      </w:r>
      <w:r w:rsidR="00D53868" w:rsidRPr="007B5C98">
        <w:t xml:space="preserve">prací </w:t>
      </w:r>
      <w:r w:rsidRPr="007B5C98">
        <w:t>dosaženy za celou dobu realizace stavebních/nejvýznamnějších stavebních</w:t>
      </w:r>
      <w:r w:rsidR="00D53868" w:rsidRPr="007B5C98">
        <w:t xml:space="preserve"> prací</w:t>
      </w:r>
      <w:r w:rsidRPr="007B5C98">
        <w:t>, nikoliv pouze v průběhu posledních 5 let před zahájením zadávacího řízení. Dokončením se u stavebních</w:t>
      </w:r>
      <w:r w:rsidR="00D53868" w:rsidRPr="007B5C98">
        <w:t>/nejvýznamnějších</w:t>
      </w:r>
      <w:r w:rsidR="00D53868">
        <w:t xml:space="preserve"> stavebních</w:t>
      </w:r>
      <w:r>
        <w:t xml:space="preserve"> prací </w:t>
      </w:r>
      <w:r w:rsidR="00D53868">
        <w:t xml:space="preserve">pro účely prokázání technické kvalifikace v tomto zadávacím řízení </w:t>
      </w:r>
      <w:r>
        <w:t xml:space="preserve">rozumí </w:t>
      </w:r>
      <w:r w:rsidR="00D53868">
        <w:t xml:space="preserve">i </w:t>
      </w:r>
      <w:r>
        <w:t>uvedení díla</w:t>
      </w:r>
      <w:r w:rsidR="00613FCF">
        <w:t>, resp. poslední části</w:t>
      </w:r>
      <w:r w:rsidR="00C47C2C">
        <w:t xml:space="preserve"> stavební práce</w:t>
      </w:r>
      <w:r w:rsidR="00613FCF">
        <w:t>,</w:t>
      </w:r>
      <w:r>
        <w:t xml:space="preserve"> alespoň do zkušebního provozu. Zadavatel nicméně za dílo dokončené v </w:t>
      </w:r>
      <w:r w:rsidRPr="00A81644">
        <w:t>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lastRenderedPageBreak/>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43BBCCD0" w:rsidR="000E4762" w:rsidRDefault="000E4762" w:rsidP="000E4762">
      <w:pPr>
        <w:pStyle w:val="Textbezslovn"/>
      </w:pPr>
      <w:r>
        <w:t>Zadavatel požaduje předložení seznamu níže uvedených členů odborného personálu dodavatele (</w:t>
      </w:r>
      <w:r w:rsidRPr="00A81644">
        <w:t xml:space="preserve">resp. personálu Zhotovitele). Pro každou osobu odborného personálu v níže uvedené funkci, s výjimkou </w:t>
      </w:r>
      <w:r w:rsidR="003062D2" w:rsidRPr="00A81644">
        <w:t xml:space="preserve">autorizovaného </w:t>
      </w:r>
      <w:r w:rsidRPr="00A81644">
        <w:t>zeměměřického inženýra, může být za účelem splnění kvalifikace doložena pouze jedna fyzická osoba</w:t>
      </w:r>
      <w:r w:rsidR="00A640B2">
        <w:t>, která splní veškeré kvalifikační požadavky pro danou funkci</w:t>
      </w:r>
      <w:r w:rsidRPr="00A81644">
        <w:t xml:space="preserve">. Jednotlivé požadavky na kvalifikační kritéria u každé jednotlivé funkce tedy, s výjimkou </w:t>
      </w:r>
      <w:r w:rsidR="003062D2" w:rsidRPr="00A81644">
        <w:t xml:space="preserve">autorizovaného </w:t>
      </w:r>
      <w:r w:rsidRPr="00A81644">
        <w:t>zeměměřického inženýra, nelze jakkoliv rozdělit mezi více fyzických osob, takže u téže funkce člena personálu nemůže být prokázáno splnění např. požadované</w:t>
      </w:r>
      <w:r w:rsidR="00020E8A" w:rsidRPr="00A81644">
        <w:t xml:space="preserve"> praxe</w:t>
      </w:r>
      <w:r w:rsidRPr="00A81644">
        <w:t xml:space="preserve"> jednou osobou a pomocí jiné osoby odborná způsobilost. </w:t>
      </w:r>
      <w:r w:rsidR="00BA0D72" w:rsidRPr="00A81644">
        <w:t>I v případě, že bude kvalifikace jednotlivých členů odborného personálu v plném rozsahu prokázána samostatně více fyzickými osobami</w:t>
      </w:r>
      <w:r w:rsidR="00CF656E">
        <w:t xml:space="preserve"> pro tutéž </w:t>
      </w:r>
      <w:r w:rsidR="00CF656E">
        <w:lastRenderedPageBreak/>
        <w:t>pozici</w:t>
      </w:r>
      <w:r w:rsidR="00BA0D72" w:rsidRPr="00A81644">
        <w:t xml:space="preserve">, může být ve smlouvě uvedena, s výjimkou </w:t>
      </w:r>
      <w:r w:rsidR="00661695">
        <w:t xml:space="preserve">zástupce stavbyvedoucího a </w:t>
      </w:r>
      <w:r w:rsidR="003062D2" w:rsidRPr="00A81644">
        <w:t xml:space="preserve">autorizovaného </w:t>
      </w:r>
      <w:r w:rsidR="00BA0D72" w:rsidRPr="00A81644">
        <w:t>zeměměřického inženýra, na příslušné pozici člena odborného personálu pouze jedna fyzická osoba. Tuto osobu je dodavatel povinen určit nejpozději v rámci součinnosti</w:t>
      </w:r>
      <w:r w:rsidR="00BA0D72">
        <w:t xml:space="preserve"> před uzavřením smlouvy. </w:t>
      </w:r>
      <w:r w:rsidR="00FA0D0D">
        <w:t>Dodavatel je oprávněn určit až 3 osoby na pozici zástupce stavbyvedoucího, přičemž každá z těchto osob musí v plném rozsahu samostatně prokázat kvalifikační kritéria požadovaná na výkon této funkce</w:t>
      </w:r>
      <w:r w:rsidR="00FA0D0D" w:rsidRPr="00B53424">
        <w:t>.</w:t>
      </w:r>
      <w:r w:rsidR="00FA0D0D">
        <w:t xml:space="preserve"> </w:t>
      </w:r>
      <w:r>
        <w:t xml:space="preserve">Dodavatel je oprávněn svěřit jedné fyzické osobě výkon více funkcí člena odborného personálu dodavatele za předpokladu, že tato osoba splňuje všechna </w:t>
      </w:r>
      <w:r w:rsidRPr="00A81644">
        <w:t xml:space="preserve">kvalifikační kritéria požadovaná na výkon těchto funkcí. </w:t>
      </w:r>
      <w:r w:rsidRPr="00A81644">
        <w:rPr>
          <w:b/>
        </w:rPr>
        <w:t>Funkci stavbyvedoucího a zástupce stavbyvedoucího</w:t>
      </w:r>
      <w:r w:rsidRPr="00A81644">
        <w:t xml:space="preserve"> </w:t>
      </w:r>
      <w:r w:rsidRPr="00A81644">
        <w:rPr>
          <w:b/>
        </w:rPr>
        <w:t>však</w:t>
      </w:r>
      <w:r w:rsidRPr="000E4762">
        <w:rPr>
          <w:b/>
        </w:rPr>
        <w:t xml:space="preserve">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14E52C3E" w14:textId="77777777" w:rsidR="00324B11" w:rsidRPr="00D75409" w:rsidRDefault="00324B11" w:rsidP="00324B11">
      <w:pPr>
        <w:pStyle w:val="Textbezslovn"/>
      </w:pPr>
      <w:r w:rsidRPr="00D75409">
        <w:rPr>
          <w:b/>
          <w:bCs/>
          <w:u w:val="single"/>
        </w:rPr>
        <w:t>Tým specialistů pro projektovou dokumentaci</w:t>
      </w:r>
    </w:p>
    <w:p w14:paraId="36DF02EB" w14:textId="45BD1A16" w:rsidR="00324B11" w:rsidRPr="00144BF8" w:rsidRDefault="00324B11" w:rsidP="00324B11">
      <w:pPr>
        <w:pStyle w:val="Textbezslovn"/>
        <w:numPr>
          <w:ilvl w:val="0"/>
          <w:numId w:val="16"/>
        </w:numPr>
      </w:pPr>
      <w:bookmarkStart w:id="14" w:name="_Hlk212102658"/>
      <w:r>
        <w:rPr>
          <w:b/>
        </w:rPr>
        <w:t>hlavní inženýr projektu (HIP)</w:t>
      </w:r>
    </w:p>
    <w:bookmarkEnd w:id="14"/>
    <w:p w14:paraId="247FB449" w14:textId="39A2932E" w:rsidR="00324B11" w:rsidRPr="00144BF8" w:rsidRDefault="00324B11" w:rsidP="00324B11">
      <w:pPr>
        <w:pStyle w:val="Odrka1-2-"/>
      </w:pPr>
      <w:r w:rsidRPr="00144BF8">
        <w:t>nejméně 5 let praxe v projektování staveb železničních drah;</w:t>
      </w:r>
    </w:p>
    <w:p w14:paraId="52340FDD" w14:textId="77777777" w:rsidR="00324B11" w:rsidRPr="00144BF8" w:rsidRDefault="00324B11" w:rsidP="00324B11">
      <w:pPr>
        <w:pStyle w:val="Odrka1-2-"/>
      </w:pPr>
      <w:r w:rsidRPr="00144BF8">
        <w:t>doklad o autorizaci v rozsahu dle § 5 odst. 3 písm.</w:t>
      </w:r>
      <w:r>
        <w:t xml:space="preserve"> </w:t>
      </w:r>
      <w:r w:rsidRPr="00D75409">
        <w:rPr>
          <w:b/>
          <w:bCs/>
        </w:rPr>
        <w:t>b)</w:t>
      </w:r>
      <w:r>
        <w:t xml:space="preserve"> nebo</w:t>
      </w:r>
      <w:r w:rsidRPr="00144BF8">
        <w:t xml:space="preserve"> </w:t>
      </w:r>
      <w:r w:rsidRPr="00D75409">
        <w:rPr>
          <w:b/>
          <w:bCs/>
        </w:rPr>
        <w:t>d)</w:t>
      </w:r>
      <w:r w:rsidRPr="00144BF8">
        <w:t xml:space="preserve"> autorizačního zákona, tedy v oboru </w:t>
      </w:r>
      <w:r>
        <w:t xml:space="preserve">dopravní stavby, nebo </w:t>
      </w:r>
      <w:r w:rsidRPr="00144BF8">
        <w:t xml:space="preserve">mosty a inženýrské konstrukce; </w:t>
      </w:r>
    </w:p>
    <w:p w14:paraId="325165BB" w14:textId="097B3B4F" w:rsidR="00324B11" w:rsidRDefault="00324B11" w:rsidP="00324B11">
      <w:pPr>
        <w:pStyle w:val="Odrka1-2-"/>
      </w:pPr>
      <w:r w:rsidRPr="00144BF8">
        <w:t xml:space="preserve">prokázat zkušenost s projektováním alespoň jedné zakázky na projektové práce spočívající ve zpracování dokumentace pro stavby železničních drah ve stupni </w:t>
      </w:r>
      <w:r w:rsidR="00DD5E16">
        <w:t xml:space="preserve">DPS nebo </w:t>
      </w:r>
      <w:r w:rsidRPr="00144BF8">
        <w:t xml:space="preserve">DSP nebo DUSP/DUSL nebo </w:t>
      </w:r>
      <w:r w:rsidR="00DD5E16">
        <w:t xml:space="preserve">DPS+PDPS nebo </w:t>
      </w:r>
      <w:r w:rsidRPr="00144BF8">
        <w:t xml:space="preserve">DSP+PDPS nebo DUSP/DUSL+PDPS </w:t>
      </w:r>
      <w:r w:rsidR="00E33A3B">
        <w:t xml:space="preserve">ve funkci vedoucího týmu nebo zástupce vedoucího týmu (případně </w:t>
      </w:r>
      <w:r w:rsidR="00E33A3B" w:rsidRPr="00567B07">
        <w:t>u</w:t>
      </w:r>
      <w:r w:rsidR="00965DFE" w:rsidRPr="00567B07">
        <w:t> </w:t>
      </w:r>
      <w:r w:rsidR="00E33A3B" w:rsidRPr="00567B07">
        <w:t>jednooborových staveb ve funkci specialisty na železniční svršek nebo specialisty na mostní a inženýrské konstrukce</w:t>
      </w:r>
      <w:r w:rsidR="00E33A3B">
        <w:t xml:space="preserve">) </w:t>
      </w:r>
      <w:r w:rsidRPr="00144BF8">
        <w:t xml:space="preserve">s hodnotou projektových prací nejméně </w:t>
      </w:r>
      <w:r w:rsidRPr="00144BF8">
        <w:rPr>
          <w:b/>
          <w:bCs/>
        </w:rPr>
        <w:t xml:space="preserve">15 000 000 Kč </w:t>
      </w:r>
      <w:r w:rsidRPr="00324B11">
        <w:t>bez DPH</w:t>
      </w:r>
      <w:r w:rsidRPr="00144BF8">
        <w:t xml:space="preserve">, a </w:t>
      </w:r>
      <w:r w:rsidRPr="00144BF8">
        <w:rPr>
          <w:rFonts w:ascii="Verdana" w:hAnsi="Verdana"/>
        </w:rPr>
        <w:t>musí se jednat o zakázku dokončenou, avšak zadavatel nestanoví maximální lhůtu, ve které musela být zakázka dokončena</w:t>
      </w:r>
      <w:r w:rsidRPr="00144BF8">
        <w:t>;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77B8859B" w14:textId="6DA13F7F" w:rsidR="00324B11" w:rsidRPr="001C2D34" w:rsidRDefault="00324B11" w:rsidP="00324B11">
      <w:pPr>
        <w:pStyle w:val="Odrka1-2-"/>
        <w:numPr>
          <w:ilvl w:val="0"/>
          <w:numId w:val="16"/>
        </w:numPr>
        <w:rPr>
          <w:b/>
          <w:bCs/>
        </w:rPr>
      </w:pPr>
      <w:bookmarkStart w:id="15" w:name="_Hlk212102694"/>
      <w:r>
        <w:rPr>
          <w:b/>
          <w:bCs/>
        </w:rPr>
        <w:t>s</w:t>
      </w:r>
      <w:r w:rsidRPr="001C2D34">
        <w:rPr>
          <w:b/>
          <w:bCs/>
        </w:rPr>
        <w:t>pecialista projektant pro železniční svršek a spodek</w:t>
      </w:r>
    </w:p>
    <w:bookmarkEnd w:id="15"/>
    <w:p w14:paraId="7CEA80DE" w14:textId="77777777" w:rsidR="00324B11" w:rsidRPr="00D75409" w:rsidRDefault="00324B11" w:rsidP="00324B11">
      <w:pPr>
        <w:pStyle w:val="Odrka1-2-"/>
      </w:pPr>
      <w:r w:rsidRPr="00D75409">
        <w:t>nejméně 5 let praxe v projektování v oboru své specializace (železniční svršek a spodek);</w:t>
      </w:r>
    </w:p>
    <w:p w14:paraId="4B5EC4B3" w14:textId="77777777" w:rsidR="00324B11" w:rsidRPr="00293E44" w:rsidRDefault="00324B11" w:rsidP="00324B11">
      <w:pPr>
        <w:pStyle w:val="Odrka1-2-"/>
      </w:pPr>
      <w:r w:rsidRPr="00293E44">
        <w:t xml:space="preserve">doklad o autorizaci v rozsahu dle § 5 odst. 3 písm. </w:t>
      </w:r>
      <w:r w:rsidRPr="00293E44">
        <w:rPr>
          <w:b/>
        </w:rPr>
        <w:t>b)</w:t>
      </w:r>
      <w:r w:rsidRPr="00293E44">
        <w:t xml:space="preserve"> autorizačního zákona, tedy v oboru dopravní stavby;  </w:t>
      </w:r>
    </w:p>
    <w:p w14:paraId="0DACF134" w14:textId="0E8B2343" w:rsidR="00324B11" w:rsidRPr="001C2D34" w:rsidRDefault="00324B11" w:rsidP="00324B11">
      <w:pPr>
        <w:pStyle w:val="Odrka1-2-"/>
      </w:pPr>
      <w:r w:rsidRPr="001C2D34">
        <w:t xml:space="preserve">prokázat zkušenost s projektováním alespoň jedné zakázky na projektové práce spočívající ve zpracování dokumentace pro stavby železničních drah ve stupni </w:t>
      </w:r>
      <w:r w:rsidR="00575A95">
        <w:t xml:space="preserve">DPS nebo </w:t>
      </w:r>
      <w:r w:rsidRPr="001C2D34">
        <w:t xml:space="preserve">DSP nebo DUSP/DUSL nebo </w:t>
      </w:r>
      <w:r w:rsidR="00575A95">
        <w:t xml:space="preserve">DPS+PDPS nebo </w:t>
      </w:r>
      <w:r w:rsidRPr="001C2D34">
        <w:t xml:space="preserve">DSP+PDPS nebo DUSP/DUSL+PDPS </w:t>
      </w:r>
      <w:r w:rsidR="00836607">
        <w:t xml:space="preserve">ve svém oboru (železniční svršek a spodek) ve funkci specialisty nebo odpovědného projektanta </w:t>
      </w:r>
      <w:r w:rsidRPr="001C2D34">
        <w:t xml:space="preserve">s hodnotou projektových prací nejméně </w:t>
      </w:r>
      <w:r w:rsidRPr="001C2D34">
        <w:rPr>
          <w:b/>
          <w:bCs/>
        </w:rPr>
        <w:t xml:space="preserve">15 000 000 Kč </w:t>
      </w:r>
      <w:r w:rsidRPr="00324B11">
        <w:t>bez DPH</w:t>
      </w:r>
      <w:r w:rsidRPr="001C2D34">
        <w:t>,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3EAE1A21" w14:textId="5591AB38" w:rsidR="00324B11" w:rsidRDefault="00324B11" w:rsidP="00324B11">
      <w:pPr>
        <w:pStyle w:val="Odrka1-2-"/>
        <w:numPr>
          <w:ilvl w:val="0"/>
          <w:numId w:val="16"/>
        </w:numPr>
        <w:rPr>
          <w:b/>
          <w:bCs/>
        </w:rPr>
      </w:pPr>
      <w:bookmarkStart w:id="16" w:name="_Hlk212102722"/>
      <w:r>
        <w:rPr>
          <w:b/>
          <w:bCs/>
        </w:rPr>
        <w:t>s</w:t>
      </w:r>
      <w:r w:rsidRPr="001C2D34">
        <w:rPr>
          <w:b/>
          <w:bCs/>
        </w:rPr>
        <w:t>pecialista projektant pro specialista na mostní a inženýrské konstrukce</w:t>
      </w:r>
    </w:p>
    <w:bookmarkEnd w:id="16"/>
    <w:p w14:paraId="382D2D58" w14:textId="20B02BE3" w:rsidR="00324B11" w:rsidRPr="006336F7" w:rsidRDefault="00324B11" w:rsidP="00324B11">
      <w:pPr>
        <w:pStyle w:val="Odrka1-2-"/>
      </w:pPr>
      <w:r w:rsidRPr="006336F7">
        <w:t>nejméně 5 let praxe v projektování v oboru své specializace (mostní a</w:t>
      </w:r>
      <w:r w:rsidR="00733A79">
        <w:t> </w:t>
      </w:r>
      <w:r w:rsidRPr="006336F7">
        <w:t xml:space="preserve">inženýrské konstrukce); </w:t>
      </w:r>
    </w:p>
    <w:p w14:paraId="38315C24" w14:textId="77777777" w:rsidR="00324B11" w:rsidRPr="006336F7" w:rsidRDefault="00324B11" w:rsidP="00324B11">
      <w:pPr>
        <w:pStyle w:val="Odrka1-2-"/>
      </w:pPr>
      <w:r w:rsidRPr="006336F7">
        <w:lastRenderedPageBreak/>
        <w:t xml:space="preserve">autorizace v rozsahu dle § 5 odst. 3 písm. </w:t>
      </w:r>
      <w:r w:rsidRPr="00C16153">
        <w:rPr>
          <w:b/>
          <w:bCs/>
        </w:rPr>
        <w:t>d)</w:t>
      </w:r>
      <w:r w:rsidRPr="006336F7">
        <w:t xml:space="preserve"> autorizačního zákona, tedy v oboru mosty a inženýrské konstrukce; </w:t>
      </w:r>
    </w:p>
    <w:p w14:paraId="58A89C61" w14:textId="7F46C905" w:rsidR="00324B11" w:rsidRPr="001C2D34" w:rsidRDefault="00324B11" w:rsidP="00324B11">
      <w:pPr>
        <w:pStyle w:val="Odrka1-2-"/>
      </w:pPr>
      <w:r w:rsidRPr="001C2D34">
        <w:t xml:space="preserve">prokázat zkušenost s projektováním alespoň jedné zakázky na projektové práce spočívající ve zpracování dokumentace pro stavby železničních drah ve stupni </w:t>
      </w:r>
      <w:r w:rsidR="00B1643D">
        <w:t xml:space="preserve">DPS nebo </w:t>
      </w:r>
      <w:r w:rsidRPr="001C2D34">
        <w:t xml:space="preserve">DSP nebo DUSP/DUSL nebo </w:t>
      </w:r>
      <w:r w:rsidR="00B1643D">
        <w:t xml:space="preserve">DPS+PDPS nebo </w:t>
      </w:r>
      <w:r w:rsidRPr="001C2D34">
        <w:t xml:space="preserve">DSP+PDPS nebo DUSP/DUSL+PDPS </w:t>
      </w:r>
      <w:r w:rsidR="00567B07">
        <w:t xml:space="preserve">ve svém oboru (mosty a inženýrské konstrukce) ve funkci specialisty nebo odpovědného projektanta </w:t>
      </w:r>
      <w:r w:rsidRPr="001C2D34">
        <w:t xml:space="preserve">s hodnotou projektových prací nejméně </w:t>
      </w:r>
      <w:r w:rsidRPr="001C2D34">
        <w:rPr>
          <w:b/>
          <w:bCs/>
        </w:rPr>
        <w:t xml:space="preserve">15 000 000 Kč </w:t>
      </w:r>
      <w:r w:rsidRPr="00324B11">
        <w:t>bez DPH</w:t>
      </w:r>
      <w:r w:rsidRPr="001C2D34">
        <w:t>,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57842422" w14:textId="68F6C1BC" w:rsidR="00324B11" w:rsidRPr="000A4F46" w:rsidRDefault="00324B11" w:rsidP="00324B11">
      <w:pPr>
        <w:pStyle w:val="Textbezslovn"/>
        <w:numPr>
          <w:ilvl w:val="0"/>
          <w:numId w:val="16"/>
        </w:numPr>
      </w:pPr>
      <w:bookmarkStart w:id="17" w:name="_Hlk212102738"/>
      <w:r>
        <w:rPr>
          <w:b/>
        </w:rPr>
        <w:t>s</w:t>
      </w:r>
      <w:r w:rsidRPr="000A4F46">
        <w:rPr>
          <w:b/>
        </w:rPr>
        <w:t xml:space="preserve">pecialista </w:t>
      </w:r>
      <w:r>
        <w:rPr>
          <w:b/>
        </w:rPr>
        <w:t xml:space="preserve">projektant </w:t>
      </w:r>
      <w:r w:rsidRPr="000A4F46">
        <w:rPr>
          <w:b/>
        </w:rPr>
        <w:t>pro</w:t>
      </w:r>
      <w:r>
        <w:rPr>
          <w:b/>
        </w:rPr>
        <w:t xml:space="preserve"> zabezpečovací zařízení</w:t>
      </w:r>
    </w:p>
    <w:bookmarkEnd w:id="17"/>
    <w:p w14:paraId="036AFF9A" w14:textId="77777777" w:rsidR="00324B11" w:rsidRPr="00293E44" w:rsidRDefault="00324B11" w:rsidP="00324B11">
      <w:pPr>
        <w:pStyle w:val="Odrka1-2-"/>
      </w:pPr>
      <w:r w:rsidRPr="008926E6">
        <w:t>nejméně 5 let praxe v projektování v oboru své specializace (</w:t>
      </w:r>
      <w:r>
        <w:t>železniční zabezpečovací</w:t>
      </w:r>
      <w:r w:rsidRPr="008926E6">
        <w:t xml:space="preserve"> vedení)</w:t>
      </w:r>
      <w:r w:rsidRPr="00293E44">
        <w:t>;</w:t>
      </w:r>
    </w:p>
    <w:p w14:paraId="3ADC62DB" w14:textId="77777777" w:rsidR="00324B11" w:rsidRPr="00293E44" w:rsidRDefault="00324B11" w:rsidP="00324B11">
      <w:pPr>
        <w:pStyle w:val="Odrka1-2-"/>
      </w:pPr>
      <w:r w:rsidRPr="00293E44">
        <w:t xml:space="preserve">doklad o autorizaci v rozsahu dle § 5 odst. 3 písm. </w:t>
      </w:r>
      <w:r w:rsidRPr="00293E44">
        <w:rPr>
          <w:b/>
        </w:rPr>
        <w:t>e)</w:t>
      </w:r>
      <w:r w:rsidRPr="00293E44">
        <w:t xml:space="preserve"> autorizačního zákona, tedy v oboru technologická zařízení staveb;  </w:t>
      </w:r>
    </w:p>
    <w:p w14:paraId="33C92FF8" w14:textId="19432BC7" w:rsidR="00324B11" w:rsidRDefault="00324B11" w:rsidP="00324B11">
      <w:pPr>
        <w:pStyle w:val="Odrka1-2-"/>
      </w:pPr>
      <w:r w:rsidRPr="001C2D34">
        <w:t xml:space="preserve">prokázat zkušenost s projektováním alespoň jedné zakázky na projektové práce spočívající ve zpracování dokumentace pro stavby železničních drah ve stupni </w:t>
      </w:r>
      <w:r w:rsidR="00B1643D">
        <w:t xml:space="preserve">DPS nebo </w:t>
      </w:r>
      <w:r w:rsidRPr="001C2D34">
        <w:t xml:space="preserve">DSP nebo DUSP/DUSL nebo </w:t>
      </w:r>
      <w:r w:rsidR="00B1643D">
        <w:t>DPS+PDP</w:t>
      </w:r>
      <w:r w:rsidR="00B12BDD">
        <w:t xml:space="preserve">S nebo </w:t>
      </w:r>
      <w:r w:rsidRPr="001C2D34">
        <w:t xml:space="preserve">DSP+PDPS nebo DUSP/DUSL+PDPS </w:t>
      </w:r>
      <w:r w:rsidR="00567B07">
        <w:t xml:space="preserve">ve svém oboru (zabezpečovací zařízení) ve funkci specialisty nebo odpovědného projektanta </w:t>
      </w:r>
      <w:r w:rsidRPr="001C2D34">
        <w:t>s</w:t>
      </w:r>
      <w:r w:rsidR="00733A79">
        <w:t> </w:t>
      </w:r>
      <w:r w:rsidRPr="001C2D34">
        <w:t xml:space="preserve">hodnotou projektových prací nejméně </w:t>
      </w:r>
      <w:r w:rsidRPr="001C2D34">
        <w:rPr>
          <w:b/>
          <w:bCs/>
        </w:rPr>
        <w:t xml:space="preserve">15 000 000 Kč </w:t>
      </w:r>
      <w:r w:rsidRPr="00324B11">
        <w:t>bez DPH</w:t>
      </w:r>
      <w:r w:rsidRPr="001C2D34">
        <w:t>,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84210B7" w14:textId="0E2ED79F" w:rsidR="00324B11" w:rsidRPr="00C16153" w:rsidRDefault="00324B11" w:rsidP="00324B11">
      <w:pPr>
        <w:pStyle w:val="Odrka1-2-"/>
        <w:numPr>
          <w:ilvl w:val="0"/>
          <w:numId w:val="16"/>
        </w:numPr>
      </w:pPr>
      <w:r>
        <w:t xml:space="preserve"> </w:t>
      </w:r>
      <w:bookmarkStart w:id="18" w:name="_Hlk212102757"/>
      <w:r>
        <w:rPr>
          <w:b/>
        </w:rPr>
        <w:t>s</w:t>
      </w:r>
      <w:r w:rsidRPr="00C16153">
        <w:rPr>
          <w:b/>
        </w:rPr>
        <w:t xml:space="preserve">pecialista projektant pro </w:t>
      </w:r>
      <w:r>
        <w:rPr>
          <w:b/>
        </w:rPr>
        <w:t>sdělo</w:t>
      </w:r>
      <w:r w:rsidRPr="00C16153">
        <w:rPr>
          <w:b/>
        </w:rPr>
        <w:t>vací zařízení</w:t>
      </w:r>
    </w:p>
    <w:bookmarkEnd w:id="18"/>
    <w:p w14:paraId="29880B3B" w14:textId="77777777" w:rsidR="00324B11" w:rsidRPr="00C16153" w:rsidRDefault="00324B11" w:rsidP="00324B11">
      <w:pPr>
        <w:pStyle w:val="Odrka1-2-"/>
      </w:pPr>
      <w:r w:rsidRPr="00C16153">
        <w:t>nejméně 5 let praxe v projektování v oboru své specializace (</w:t>
      </w:r>
      <w:r>
        <w:t>sdělovací zařízení</w:t>
      </w:r>
      <w:r w:rsidRPr="00C16153">
        <w:t>);</w:t>
      </w:r>
    </w:p>
    <w:p w14:paraId="6323AC99" w14:textId="77777777" w:rsidR="00324B11" w:rsidRPr="00C16153" w:rsidRDefault="00324B11" w:rsidP="00324B11">
      <w:pPr>
        <w:pStyle w:val="Odrka1-2-"/>
      </w:pPr>
      <w:r w:rsidRPr="00C16153">
        <w:t xml:space="preserve">doklad o autorizaci v rozsahu dle § 5 odst. 3 písm. </w:t>
      </w:r>
      <w:r w:rsidRPr="00C16153">
        <w:rPr>
          <w:b/>
        </w:rPr>
        <w:t>e)</w:t>
      </w:r>
      <w:r w:rsidRPr="00C16153">
        <w:t xml:space="preserve"> autorizačního zákona, tedy v oboru technologická zařízení staveb;  </w:t>
      </w:r>
    </w:p>
    <w:p w14:paraId="6AA16570" w14:textId="4F58DA1F" w:rsidR="00324B11" w:rsidRDefault="00324B11" w:rsidP="00324B11">
      <w:pPr>
        <w:pStyle w:val="Odrka1-2-"/>
      </w:pPr>
      <w:r w:rsidRPr="00C16153">
        <w:t xml:space="preserve">prokázat zkušenost s projektováním alespoň jedné zakázky na projektové práce spočívající ve zpracování dokumentace pro stavby železničních drah ve stupni </w:t>
      </w:r>
      <w:r w:rsidR="00B12BDD">
        <w:t xml:space="preserve">DPS nebo </w:t>
      </w:r>
      <w:r w:rsidRPr="00C16153">
        <w:t xml:space="preserve">DSP nebo DUSP/DUSL nebo </w:t>
      </w:r>
      <w:r w:rsidR="00B12BDD">
        <w:t xml:space="preserve">DPS+PDPS nebo </w:t>
      </w:r>
      <w:r w:rsidRPr="00C16153">
        <w:t xml:space="preserve">DSP+PDPS nebo DUSP/DUSL+PDPS </w:t>
      </w:r>
      <w:r w:rsidR="00567B07">
        <w:t xml:space="preserve">ve svém oboru (sdělovací zařízení) ve funkci specialisty nebo odpovědného projektanta </w:t>
      </w:r>
      <w:r w:rsidRPr="00C16153">
        <w:t>s</w:t>
      </w:r>
      <w:r w:rsidR="00733A79">
        <w:t> </w:t>
      </w:r>
      <w:r w:rsidRPr="00C16153">
        <w:t xml:space="preserve">hodnotou projektových prací nejméně </w:t>
      </w:r>
      <w:r w:rsidRPr="00C16153">
        <w:rPr>
          <w:b/>
          <w:bCs/>
        </w:rPr>
        <w:t>15 000 000 Kč bez DPH</w:t>
      </w:r>
      <w:r w:rsidRPr="00C16153">
        <w:t>,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CBD5D31" w14:textId="77777777" w:rsidR="00324B11" w:rsidRPr="000A4F46" w:rsidRDefault="00324B11" w:rsidP="00324B11">
      <w:pPr>
        <w:pStyle w:val="Textbezslovn"/>
        <w:numPr>
          <w:ilvl w:val="0"/>
          <w:numId w:val="16"/>
        </w:numPr>
      </w:pPr>
      <w:bookmarkStart w:id="19" w:name="_Hlk212102780"/>
      <w:r w:rsidRPr="000A4F46">
        <w:rPr>
          <w:b/>
        </w:rPr>
        <w:t xml:space="preserve">specialista </w:t>
      </w:r>
      <w:r>
        <w:rPr>
          <w:b/>
        </w:rPr>
        <w:t>projektant na geotechniku</w:t>
      </w:r>
    </w:p>
    <w:bookmarkEnd w:id="19"/>
    <w:p w14:paraId="17AD0309" w14:textId="77777777" w:rsidR="00324B11" w:rsidRPr="00646D69" w:rsidRDefault="00324B11" w:rsidP="00324B11">
      <w:pPr>
        <w:pStyle w:val="Odrka1-2-"/>
      </w:pPr>
      <w:r w:rsidRPr="008926E6">
        <w:t>nejméně 5 let praxe v projektování v oboru své specializace (</w:t>
      </w:r>
      <w:r>
        <w:t>geotechnika</w:t>
      </w:r>
      <w:r w:rsidRPr="008926E6">
        <w:t>)</w:t>
      </w:r>
      <w:r w:rsidRPr="00646D69">
        <w:t>;</w:t>
      </w:r>
    </w:p>
    <w:p w14:paraId="635A28C3" w14:textId="77777777" w:rsidR="00324B11" w:rsidRDefault="00324B11" w:rsidP="00324B11">
      <w:pPr>
        <w:pStyle w:val="Odrka1-2-"/>
      </w:pPr>
      <w:r w:rsidRPr="00646D69">
        <w:t xml:space="preserve">doklad o autorizaci v rozsahu dle § 5 odst. 3 písm. </w:t>
      </w:r>
      <w:r w:rsidRPr="00646D69">
        <w:rPr>
          <w:b/>
        </w:rPr>
        <w:t>i)</w:t>
      </w:r>
      <w:r w:rsidRPr="00646D69">
        <w:t xml:space="preserve"> autorizačního zákona, tedy v oboru geotechnika; </w:t>
      </w:r>
    </w:p>
    <w:p w14:paraId="7A032B92" w14:textId="2FBBCF19" w:rsidR="00324B11" w:rsidRDefault="00324B11" w:rsidP="00324B11">
      <w:pPr>
        <w:pStyle w:val="Odrka1-2-"/>
      </w:pPr>
      <w:r w:rsidRPr="00C16153">
        <w:t xml:space="preserve">prokázat zkušenost s projektováním alespoň jedné zakázky na projektové práce spočívající ve zpracování dokumentace pro stavby železničních drah ve stupni </w:t>
      </w:r>
      <w:r w:rsidR="00B12BDD">
        <w:t xml:space="preserve">DPS nebo </w:t>
      </w:r>
      <w:r w:rsidRPr="00C16153">
        <w:t xml:space="preserve">DSP nebo DUSP/DUSL nebo </w:t>
      </w:r>
      <w:r w:rsidR="00B12BDD">
        <w:t xml:space="preserve">DPS+PDPS nebo </w:t>
      </w:r>
      <w:r w:rsidRPr="00C16153">
        <w:t xml:space="preserve">DSP+PDPS nebo DUSP/DUSL+PDPS </w:t>
      </w:r>
      <w:r w:rsidR="00567B07">
        <w:t xml:space="preserve">ve svém oboru (geotechnika) ve funkci specialisty nebo odpovědného projektanta </w:t>
      </w:r>
      <w:r w:rsidRPr="00C16153">
        <w:t xml:space="preserve">s hodnotou projektových prací nejméně </w:t>
      </w:r>
      <w:r w:rsidRPr="00C16153">
        <w:rPr>
          <w:b/>
          <w:bCs/>
        </w:rPr>
        <w:t>15 000 000 Kč bez DPH</w:t>
      </w:r>
      <w:r w:rsidRPr="00C16153">
        <w:t>, a musí se jednat o</w:t>
      </w:r>
      <w:r w:rsidR="00733A79">
        <w:t> </w:t>
      </w:r>
      <w:r w:rsidRPr="00C16153">
        <w:t xml:space="preserve">zakázku dokončenou, avšak zadavatel </w:t>
      </w:r>
      <w:r w:rsidRPr="00C16153">
        <w:lastRenderedPageBreak/>
        <w:t>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74D950A" w14:textId="77777777" w:rsidR="009E4A54" w:rsidRDefault="009E4A54" w:rsidP="009E4A54">
      <w:pPr>
        <w:pStyle w:val="Odrka1-2-"/>
        <w:numPr>
          <w:ilvl w:val="0"/>
          <w:numId w:val="0"/>
        </w:numPr>
        <w:ind w:left="1531"/>
      </w:pPr>
    </w:p>
    <w:p w14:paraId="06FDF2ED" w14:textId="678CBA60" w:rsidR="009E4A54" w:rsidRPr="009E4A54" w:rsidRDefault="009E4A54" w:rsidP="009E4A54">
      <w:pPr>
        <w:pStyle w:val="Odrka1-2-"/>
        <w:numPr>
          <w:ilvl w:val="0"/>
          <w:numId w:val="0"/>
        </w:numPr>
        <w:rPr>
          <w:b/>
          <w:bCs/>
          <w:u w:val="single"/>
        </w:rPr>
      </w:pPr>
      <w:r w:rsidRPr="009E4A54">
        <w:t xml:space="preserve">            </w:t>
      </w:r>
      <w:r w:rsidRPr="00C16153">
        <w:rPr>
          <w:b/>
          <w:bCs/>
          <w:u w:val="single"/>
        </w:rPr>
        <w:t>Tým specialistů pro stavební práce:</w:t>
      </w:r>
    </w:p>
    <w:p w14:paraId="775DEA2D" w14:textId="77777777" w:rsidR="000E4762" w:rsidRPr="0023107B" w:rsidRDefault="000E4762" w:rsidP="0031783A">
      <w:pPr>
        <w:pStyle w:val="Textbezslovn"/>
        <w:numPr>
          <w:ilvl w:val="0"/>
          <w:numId w:val="16"/>
        </w:numPr>
      </w:pPr>
      <w:r w:rsidRPr="0023107B">
        <w:rPr>
          <w:b/>
        </w:rPr>
        <w:t>stavbyvedoucí</w:t>
      </w:r>
    </w:p>
    <w:p w14:paraId="01491245" w14:textId="77777777" w:rsidR="000E4762" w:rsidRPr="0023107B" w:rsidRDefault="000E4762" w:rsidP="00B376E4">
      <w:pPr>
        <w:pStyle w:val="Odrka1-2-"/>
      </w:pPr>
      <w:r w:rsidRPr="0023107B">
        <w:t xml:space="preserve">nejméně 5 let praxe v řízení provádění staveb železničních drah; </w:t>
      </w:r>
    </w:p>
    <w:p w14:paraId="6B4E9AE9" w14:textId="4E9F1003" w:rsidR="000E4762" w:rsidRPr="0023107B" w:rsidRDefault="000E4762" w:rsidP="00B376E4">
      <w:pPr>
        <w:pStyle w:val="Odrka1-2-"/>
      </w:pPr>
      <w:r w:rsidRPr="0023107B">
        <w:t xml:space="preserve">zkušenost s řízením realizace alespoň jedné </w:t>
      </w:r>
      <w:proofErr w:type="gramStart"/>
      <w:r w:rsidRPr="0023107B">
        <w:t>zakázky - stavby</w:t>
      </w:r>
      <w:proofErr w:type="gramEnd"/>
      <w:r w:rsidRPr="0023107B">
        <w:t xml:space="preserve"> železničních drah v hodnotě nejméně </w:t>
      </w:r>
      <w:r w:rsidR="0023107B" w:rsidRPr="0023107B">
        <w:rPr>
          <w:b/>
          <w:bCs/>
        </w:rPr>
        <w:t>105 000 000,-</w:t>
      </w:r>
      <w:r w:rsidRPr="0023107B">
        <w:rPr>
          <w:b/>
          <w:bCs/>
        </w:rPr>
        <w:t xml:space="preserve"> Kč</w:t>
      </w:r>
      <w:r w:rsidRPr="0023107B">
        <w:t xml:space="preserve"> bez DPH, jejímž předmětem byla mj. novostavba nebo rekonstrukce </w:t>
      </w:r>
      <w:r w:rsidR="0023107B" w:rsidRPr="0023107B">
        <w:t>železničního mostu</w:t>
      </w:r>
      <w:r w:rsidRPr="0023107B">
        <w:t>, a to v posledních 10 letech před zahájením zadávacího řízení;</w:t>
      </w:r>
    </w:p>
    <w:p w14:paraId="4199BF2D" w14:textId="5074B779" w:rsidR="000E4762" w:rsidRPr="009E4A54" w:rsidRDefault="000E4762" w:rsidP="00B376E4">
      <w:pPr>
        <w:pStyle w:val="Odrka1-2-"/>
      </w:pPr>
      <w:r w:rsidRPr="0023107B">
        <w:t xml:space="preserve">musí předložit doklad o autorizaci v rozsahu dle § 5 odst. 3 písm. </w:t>
      </w:r>
      <w:r w:rsidR="0023107B" w:rsidRPr="0023107B">
        <w:rPr>
          <w:b/>
          <w:bCs/>
        </w:rPr>
        <w:t>d)</w:t>
      </w:r>
      <w:r w:rsidRPr="0023107B">
        <w:t xml:space="preserve"> </w:t>
      </w:r>
      <w:r w:rsidRPr="009E4A54">
        <w:t xml:space="preserve">autorizačního zákona, tedy v oboru </w:t>
      </w:r>
      <w:r w:rsidR="0023107B" w:rsidRPr="009E4A54">
        <w:t>mosty a inženýrské konstrukce</w:t>
      </w:r>
      <w:r w:rsidRPr="009E4A54">
        <w:t xml:space="preserve">; </w:t>
      </w:r>
    </w:p>
    <w:p w14:paraId="42480155" w14:textId="27A66BA6" w:rsidR="000E4762" w:rsidRPr="009E4A54" w:rsidRDefault="000E4762" w:rsidP="0031783A">
      <w:pPr>
        <w:pStyle w:val="Textbezslovn"/>
        <w:numPr>
          <w:ilvl w:val="0"/>
          <w:numId w:val="16"/>
        </w:numPr>
      </w:pPr>
      <w:r w:rsidRPr="009E4A54">
        <w:rPr>
          <w:b/>
        </w:rPr>
        <w:t>zástupce stavbyvedoucího</w:t>
      </w:r>
      <w:r w:rsidR="00FC6AE1">
        <w:rPr>
          <w:b/>
        </w:rPr>
        <w:t xml:space="preserve"> </w:t>
      </w:r>
      <w:r w:rsidR="00FC6AE1" w:rsidRPr="00FC6AE1">
        <w:rPr>
          <w:b/>
        </w:rPr>
        <w:t>(minimálně 1 osoba, maximálně 3 osoby)</w:t>
      </w:r>
    </w:p>
    <w:p w14:paraId="34D4542A" w14:textId="3F3D4053" w:rsidR="000E4762" w:rsidRPr="009E4A54" w:rsidRDefault="000E4762" w:rsidP="00B376E4">
      <w:pPr>
        <w:pStyle w:val="Odrka1-2-"/>
      </w:pPr>
      <w:r w:rsidRPr="009E4A54">
        <w:t>nejméně 5 let praxe v provádění staveb železničních drah;</w:t>
      </w:r>
    </w:p>
    <w:p w14:paraId="5360FC09" w14:textId="54EB774C" w:rsidR="000E4762" w:rsidRPr="009E4A54" w:rsidRDefault="000E4762" w:rsidP="00B376E4">
      <w:pPr>
        <w:pStyle w:val="Odrka1-2-"/>
      </w:pPr>
      <w:r w:rsidRPr="009E4A54">
        <w:t xml:space="preserve">zkušenost s </w:t>
      </w:r>
      <w:r w:rsidR="003D1173">
        <w:t xml:space="preserve">realizací </w:t>
      </w:r>
      <w:r w:rsidRPr="009E4A54">
        <w:t xml:space="preserve">alespoň jedné </w:t>
      </w:r>
      <w:proofErr w:type="gramStart"/>
      <w:r w:rsidRPr="009E4A54">
        <w:t>zakázky - stavby</w:t>
      </w:r>
      <w:proofErr w:type="gramEnd"/>
      <w:r w:rsidRPr="009E4A54">
        <w:t xml:space="preserve"> železničních drah v hodnotě nejméně</w:t>
      </w:r>
      <w:r w:rsidR="009E4A54" w:rsidRPr="009E4A54">
        <w:t xml:space="preserve"> </w:t>
      </w:r>
      <w:r w:rsidR="009E4A54" w:rsidRPr="009E4A54">
        <w:rPr>
          <w:b/>
          <w:bCs/>
        </w:rPr>
        <w:t>50 000 000,-</w:t>
      </w:r>
      <w:r w:rsidRPr="009E4A54">
        <w:rPr>
          <w:b/>
          <w:bCs/>
        </w:rPr>
        <w:t xml:space="preserve"> Kč</w:t>
      </w:r>
      <w:r w:rsidRPr="009E4A54">
        <w:t xml:space="preserve"> bez DPH, jejímž předmětem byla mj. novostavba nebo rekonstrukce </w:t>
      </w:r>
      <w:r w:rsidR="009E4A54" w:rsidRPr="009E4A54">
        <w:t>železničních drah</w:t>
      </w:r>
      <w:r w:rsidRPr="009E4A54">
        <w:t>, a to v posledních 10 letech před zahájením zadávacího řízení;</w:t>
      </w:r>
    </w:p>
    <w:p w14:paraId="628A6407" w14:textId="02B359EE" w:rsidR="000E4762" w:rsidRPr="009E4A54" w:rsidRDefault="000E4762" w:rsidP="00B376E4">
      <w:pPr>
        <w:pStyle w:val="Odrka1-2-"/>
      </w:pPr>
      <w:r w:rsidRPr="009E4A54">
        <w:t xml:space="preserve">musí předložit doklad o autorizaci v rozsahu dle § 5 odst. 3 písm. </w:t>
      </w:r>
      <w:r w:rsidR="009E4A54" w:rsidRPr="009E4A54">
        <w:rPr>
          <w:b/>
          <w:bCs/>
        </w:rPr>
        <w:t>b)</w:t>
      </w:r>
      <w:r w:rsidRPr="009E4A54">
        <w:rPr>
          <w:b/>
          <w:bCs/>
        </w:rPr>
        <w:t xml:space="preserve"> </w:t>
      </w:r>
      <w:r w:rsidRPr="009E4A54">
        <w:t xml:space="preserve">autorizačního zákona, tedy v oboru </w:t>
      </w:r>
      <w:r w:rsidR="009E4A54" w:rsidRPr="009E4A54">
        <w:t>dopravní stavby</w:t>
      </w:r>
      <w:r w:rsidR="00D30F04" w:rsidRPr="009E4A54">
        <w:t>;</w:t>
      </w:r>
      <w:r w:rsidRPr="009E4A54">
        <w:t xml:space="preserve"> </w:t>
      </w:r>
    </w:p>
    <w:p w14:paraId="722C3D4D" w14:textId="77777777" w:rsidR="000E4762" w:rsidRPr="009E4A54" w:rsidRDefault="000E4762" w:rsidP="0031783A">
      <w:pPr>
        <w:pStyle w:val="Textbezslovn"/>
        <w:numPr>
          <w:ilvl w:val="0"/>
          <w:numId w:val="16"/>
        </w:numPr>
      </w:pPr>
      <w:r w:rsidRPr="009E4A54">
        <w:rPr>
          <w:b/>
        </w:rPr>
        <w:t>specialista (vedoucí prací) na železniční svršek a spodek</w:t>
      </w:r>
    </w:p>
    <w:p w14:paraId="6780DFA1" w14:textId="77777777" w:rsidR="000E4762" w:rsidRPr="0033410C" w:rsidRDefault="000E4762" w:rsidP="00B376E4">
      <w:pPr>
        <w:pStyle w:val="Odrka1-2-"/>
      </w:pPr>
      <w:r w:rsidRPr="0033410C">
        <w:t xml:space="preserve">nejméně 5 let praxe v oboru své specializace </w:t>
      </w:r>
      <w:r w:rsidR="00FF2749" w:rsidRPr="0033410C">
        <w:t xml:space="preserve">(železniční svršek a spodek) </w:t>
      </w:r>
      <w:r w:rsidRPr="0033410C">
        <w:t>při provádění staveb;</w:t>
      </w:r>
    </w:p>
    <w:p w14:paraId="5610074B" w14:textId="2AE40B75" w:rsidR="000E4762" w:rsidRDefault="000E4762" w:rsidP="00B376E4">
      <w:pPr>
        <w:pStyle w:val="Odrka1-2-"/>
      </w:pPr>
      <w:r w:rsidRPr="0033410C">
        <w:t xml:space="preserve">zkušenost s realizací alespoň jedné </w:t>
      </w:r>
      <w:proofErr w:type="gramStart"/>
      <w:r w:rsidRPr="0033410C">
        <w:t>zakázky - stavby</w:t>
      </w:r>
      <w:proofErr w:type="gramEnd"/>
      <w:r w:rsidRPr="0033410C">
        <w:t xml:space="preserve"> železničních drah v hodnotě nejméně </w:t>
      </w:r>
      <w:r w:rsidR="0050319F" w:rsidRPr="0033410C">
        <w:rPr>
          <w:b/>
          <w:bCs/>
        </w:rPr>
        <w:t xml:space="preserve">40 000 000,- </w:t>
      </w:r>
      <w:r w:rsidRPr="0033410C">
        <w:rPr>
          <w:b/>
          <w:bCs/>
        </w:rPr>
        <w:t>Kč</w:t>
      </w:r>
      <w:r w:rsidRPr="0033410C">
        <w:t xml:space="preserve"> bez DPH, jejímž předmětem byla mj. novostavba nebo rekonstrukce železničního svršku a tělesa železničního spodku, a to v posledních 10 letech před zahájením zadávacího řízení;</w:t>
      </w:r>
    </w:p>
    <w:p w14:paraId="072CEC19" w14:textId="77777777" w:rsidR="0033410C" w:rsidRPr="0033410C" w:rsidRDefault="0033410C" w:rsidP="0033410C">
      <w:pPr>
        <w:pStyle w:val="Odrka1-2-"/>
      </w:pPr>
      <w:r w:rsidRPr="0033410C">
        <w:t xml:space="preserve">musí předložit doklad o autorizaci v rozsahu dle § 5 odst. 3 písm. </w:t>
      </w:r>
      <w:r w:rsidRPr="0033410C">
        <w:rPr>
          <w:b/>
          <w:bCs/>
        </w:rPr>
        <w:t>b)</w:t>
      </w:r>
      <w:r w:rsidRPr="0033410C">
        <w:t xml:space="preserve"> autorizačního zákona, tedy v oboru dopravní stavby; </w:t>
      </w:r>
    </w:p>
    <w:p w14:paraId="759497F0" w14:textId="77777777" w:rsidR="000E4762" w:rsidRPr="0033410C" w:rsidRDefault="000E4762" w:rsidP="0031783A">
      <w:pPr>
        <w:pStyle w:val="Textbezslovn"/>
        <w:numPr>
          <w:ilvl w:val="0"/>
          <w:numId w:val="16"/>
        </w:numPr>
      </w:pPr>
      <w:r w:rsidRPr="0033410C">
        <w:rPr>
          <w:b/>
        </w:rPr>
        <w:t>specialista (vedoucí prací) na mosty a inženýrské konstrukce</w:t>
      </w:r>
    </w:p>
    <w:p w14:paraId="6C707232" w14:textId="77777777" w:rsidR="000E4762" w:rsidRPr="0033410C" w:rsidRDefault="000E4762" w:rsidP="00B376E4">
      <w:pPr>
        <w:pStyle w:val="Odrka1-2-"/>
      </w:pPr>
      <w:r w:rsidRPr="0033410C">
        <w:t xml:space="preserve">nejméně 5 let praxe v oboru své specializace </w:t>
      </w:r>
      <w:r w:rsidR="00FF2749" w:rsidRPr="0033410C">
        <w:t xml:space="preserve">(mosty a inženýrské konstrukce) </w:t>
      </w:r>
      <w:r w:rsidRPr="0033410C">
        <w:t>při provádění staveb;</w:t>
      </w:r>
    </w:p>
    <w:p w14:paraId="30D9E359" w14:textId="5B543AA1" w:rsidR="000E4762" w:rsidRPr="0033410C" w:rsidRDefault="000E4762" w:rsidP="00B376E4">
      <w:pPr>
        <w:pStyle w:val="Odrka1-2-"/>
      </w:pPr>
      <w:r w:rsidRPr="0033410C">
        <w:t xml:space="preserve">zkušenost s realizací alespoň jedné </w:t>
      </w:r>
      <w:proofErr w:type="gramStart"/>
      <w:r w:rsidRPr="0033410C">
        <w:t>zakázky - stavby</w:t>
      </w:r>
      <w:proofErr w:type="gramEnd"/>
      <w:r w:rsidRPr="0033410C">
        <w:t xml:space="preserve"> železničních drah v hodnotě nejméně</w:t>
      </w:r>
      <w:r w:rsidR="0033410C" w:rsidRPr="0033410C">
        <w:t xml:space="preserve"> </w:t>
      </w:r>
      <w:r w:rsidR="0033410C" w:rsidRPr="0033410C">
        <w:rPr>
          <w:b/>
          <w:bCs/>
        </w:rPr>
        <w:t>105 000 000,-</w:t>
      </w:r>
      <w:r w:rsidRPr="0033410C">
        <w:rPr>
          <w:b/>
          <w:bCs/>
        </w:rPr>
        <w:t xml:space="preserve"> Kč</w:t>
      </w:r>
      <w:r w:rsidRPr="0033410C">
        <w:t xml:space="preserve"> bez DPH, jejímž předmětem byla mj. novostavba nebo rekonstrukce železničního mostu, a to v posledních 10 letech před zahájením zadávacího řízení;</w:t>
      </w:r>
    </w:p>
    <w:p w14:paraId="31F3987C" w14:textId="6A03B3DA" w:rsidR="000E4762" w:rsidRPr="0033410C" w:rsidRDefault="000E4762" w:rsidP="000D58DE">
      <w:pPr>
        <w:pStyle w:val="Odrka1-2-"/>
      </w:pPr>
      <w:r w:rsidRPr="0033410C">
        <w:t xml:space="preserve">musí předložit doklad o autorizaci v rozsahu dle § 5 odst. 3 písm. </w:t>
      </w:r>
      <w:r w:rsidRPr="0033410C">
        <w:rPr>
          <w:b/>
          <w:bCs/>
        </w:rPr>
        <w:t>d)</w:t>
      </w:r>
      <w:r w:rsidRPr="0033410C">
        <w:t xml:space="preserve"> autorizačního zákona, tedy v oboru mosty a inženýrské konstrukce;</w:t>
      </w:r>
    </w:p>
    <w:p w14:paraId="692DAE00" w14:textId="77777777" w:rsidR="000E4762" w:rsidRPr="0033410C" w:rsidRDefault="000E4762" w:rsidP="0031783A">
      <w:pPr>
        <w:pStyle w:val="Textbezslovn"/>
        <w:numPr>
          <w:ilvl w:val="0"/>
          <w:numId w:val="16"/>
        </w:numPr>
        <w:rPr>
          <w:b/>
        </w:rPr>
      </w:pPr>
      <w:r w:rsidRPr="0033410C">
        <w:rPr>
          <w:b/>
        </w:rPr>
        <w:t>specialista (vedoucí prací) na zabezpečovací zařízení</w:t>
      </w:r>
    </w:p>
    <w:p w14:paraId="7D6077B7" w14:textId="77777777" w:rsidR="000E4762" w:rsidRPr="0033410C" w:rsidRDefault="000E4762" w:rsidP="00B376E4">
      <w:pPr>
        <w:pStyle w:val="Odrka1-2-"/>
      </w:pPr>
      <w:r w:rsidRPr="0033410C">
        <w:t xml:space="preserve">nejméně 5 let praxe v oboru své specializace </w:t>
      </w:r>
      <w:r w:rsidR="00FF2749" w:rsidRPr="0033410C">
        <w:t xml:space="preserve">(zabezpečovací zařízení) </w:t>
      </w:r>
      <w:r w:rsidRPr="0033410C">
        <w:t>při provádění staveb;</w:t>
      </w:r>
    </w:p>
    <w:p w14:paraId="78DD994B" w14:textId="177CE098" w:rsidR="000E4762" w:rsidRPr="0033410C" w:rsidRDefault="000E4762" w:rsidP="00B376E4">
      <w:pPr>
        <w:pStyle w:val="Odrka1-2-"/>
      </w:pPr>
      <w:r w:rsidRPr="0033410C">
        <w:t xml:space="preserve">zkušenost s realizací alespoň jedné </w:t>
      </w:r>
      <w:proofErr w:type="gramStart"/>
      <w:r w:rsidRPr="0033410C">
        <w:t>zakázky - stavby</w:t>
      </w:r>
      <w:proofErr w:type="gramEnd"/>
      <w:r w:rsidRPr="0033410C">
        <w:t xml:space="preserve"> železničních drah v hodnotě nejméně </w:t>
      </w:r>
      <w:r w:rsidR="0033410C" w:rsidRPr="0033410C">
        <w:rPr>
          <w:b/>
          <w:bCs/>
        </w:rPr>
        <w:t>10 000 000,-</w:t>
      </w:r>
      <w:r w:rsidRPr="0033410C">
        <w:rPr>
          <w:b/>
          <w:bCs/>
        </w:rPr>
        <w:t xml:space="preserve"> Kč</w:t>
      </w:r>
      <w:r w:rsidRPr="0033410C">
        <w:t xml:space="preserve"> bez DPH, jejímž předmětem byla mj. novostavba nebo rekonstrukce zabezpečovacího zařízení železničních drah, a to v posledních 10 letech před zahájením zadávacího řízení;</w:t>
      </w:r>
    </w:p>
    <w:p w14:paraId="684ECF26" w14:textId="0FD41438" w:rsidR="000E4762" w:rsidRPr="0033410C" w:rsidRDefault="000E4762" w:rsidP="00B376E4">
      <w:pPr>
        <w:pStyle w:val="Odrka1-2-"/>
      </w:pPr>
      <w:r w:rsidRPr="0033410C">
        <w:t xml:space="preserve">musí předložit doklad o autorizaci v rozsahu dle § 5 odst. 3 písm. </w:t>
      </w:r>
      <w:r w:rsidRPr="0033410C">
        <w:rPr>
          <w:b/>
          <w:bCs/>
        </w:rPr>
        <w:t>e)</w:t>
      </w:r>
      <w:r w:rsidRPr="0033410C">
        <w:t xml:space="preserve"> autorizačního zákona, tedy v oboru technologická zařízení staveb;</w:t>
      </w:r>
    </w:p>
    <w:p w14:paraId="326DDD37" w14:textId="77777777" w:rsidR="000E4762" w:rsidRPr="0033410C" w:rsidRDefault="000E4762" w:rsidP="0031783A">
      <w:pPr>
        <w:pStyle w:val="Textbezslovn"/>
        <w:numPr>
          <w:ilvl w:val="0"/>
          <w:numId w:val="16"/>
        </w:numPr>
      </w:pPr>
      <w:r w:rsidRPr="0033410C">
        <w:rPr>
          <w:b/>
        </w:rPr>
        <w:t>specialista (vedoucí prací) na sdělovací zařízení</w:t>
      </w:r>
    </w:p>
    <w:p w14:paraId="2A12D0D1" w14:textId="77777777" w:rsidR="000E4762" w:rsidRPr="0033410C" w:rsidRDefault="000E4762" w:rsidP="00B376E4">
      <w:pPr>
        <w:pStyle w:val="Odrka1-2-"/>
      </w:pPr>
      <w:r w:rsidRPr="0033410C">
        <w:lastRenderedPageBreak/>
        <w:t xml:space="preserve">nejméně 5 let praxe v oboru své specializace </w:t>
      </w:r>
      <w:r w:rsidR="00FF2749" w:rsidRPr="0033410C">
        <w:t xml:space="preserve">(sdělovací zařízení) </w:t>
      </w:r>
      <w:r w:rsidRPr="0033410C">
        <w:t>při provádění staveb;</w:t>
      </w:r>
    </w:p>
    <w:p w14:paraId="2EE1AF8E" w14:textId="7A2B6485" w:rsidR="000E4762" w:rsidRPr="0033410C" w:rsidRDefault="000E4762" w:rsidP="00B376E4">
      <w:pPr>
        <w:pStyle w:val="Odrka1-2-"/>
      </w:pPr>
      <w:r w:rsidRPr="0033410C">
        <w:t xml:space="preserve">zkušenost s realizací alespoň jedné </w:t>
      </w:r>
      <w:proofErr w:type="gramStart"/>
      <w:r w:rsidRPr="0033410C">
        <w:t>zakázky - stavby</w:t>
      </w:r>
      <w:proofErr w:type="gramEnd"/>
      <w:r w:rsidRPr="0033410C">
        <w:t xml:space="preserve"> železničních drah v hodnotě nejméně </w:t>
      </w:r>
      <w:r w:rsidR="0033410C" w:rsidRPr="0033410C">
        <w:rPr>
          <w:b/>
          <w:bCs/>
        </w:rPr>
        <w:t>10 000 000,-</w:t>
      </w:r>
      <w:r w:rsidRPr="0033410C">
        <w:rPr>
          <w:b/>
          <w:bCs/>
        </w:rPr>
        <w:t xml:space="preserve"> Kč</w:t>
      </w:r>
      <w:r w:rsidRPr="0033410C">
        <w:t xml:space="preserve"> bez DPH, jejímž předmětem byla mj. novostavba nebo rekonstrukce sdělovacího zařízení železničních drah, a to v posledních 10 letech před zahájením zadávacího řízení;</w:t>
      </w:r>
    </w:p>
    <w:p w14:paraId="231894F5" w14:textId="4853FFE4" w:rsidR="000E4762" w:rsidRPr="0033410C" w:rsidRDefault="000E4762" w:rsidP="00B376E4">
      <w:pPr>
        <w:pStyle w:val="Odrka1-2-"/>
      </w:pPr>
      <w:r w:rsidRPr="0033410C">
        <w:t xml:space="preserve">musí předložit doklad o autorizaci v rozsahu dle § 5 odst. 3 písm. </w:t>
      </w:r>
      <w:r w:rsidRPr="0033410C">
        <w:rPr>
          <w:b/>
          <w:bCs/>
        </w:rPr>
        <w:t>e)</w:t>
      </w:r>
      <w:r w:rsidRPr="0033410C">
        <w:t xml:space="preserve"> autorizačního zákona, tedy v oboru technologická zařízení staveb;</w:t>
      </w:r>
      <w:r w:rsidR="000D58DE" w:rsidRPr="0033410C">
        <w:t xml:space="preserve"> </w:t>
      </w:r>
    </w:p>
    <w:p w14:paraId="09DFCB03" w14:textId="77777777" w:rsidR="000E4762" w:rsidRPr="00CC1581" w:rsidRDefault="000E4762" w:rsidP="0031783A">
      <w:pPr>
        <w:pStyle w:val="Textbezslovn"/>
        <w:numPr>
          <w:ilvl w:val="0"/>
          <w:numId w:val="16"/>
        </w:numPr>
      </w:pPr>
      <w:r w:rsidRPr="00CC1581">
        <w:rPr>
          <w:b/>
        </w:rPr>
        <w:t>specialista (vedoucí prací) na geotechniku</w:t>
      </w:r>
    </w:p>
    <w:p w14:paraId="540E1BB9" w14:textId="77777777" w:rsidR="000E4762" w:rsidRPr="00CC1581" w:rsidRDefault="000E4762" w:rsidP="00B376E4">
      <w:pPr>
        <w:pStyle w:val="Odrka1-2-"/>
      </w:pPr>
      <w:r w:rsidRPr="00CC1581">
        <w:t xml:space="preserve">nejméně 5 let praxe v oboru své specializace </w:t>
      </w:r>
      <w:r w:rsidR="00FF2749" w:rsidRPr="00CC1581">
        <w:t xml:space="preserve">(geotechnika) </w:t>
      </w:r>
      <w:r w:rsidRPr="00CC1581">
        <w:t>při provádění staveb;</w:t>
      </w:r>
    </w:p>
    <w:p w14:paraId="3C4A644B" w14:textId="634BAF8D" w:rsidR="000E4762" w:rsidRPr="00CC1581" w:rsidRDefault="000E4762" w:rsidP="00B376E4">
      <w:pPr>
        <w:pStyle w:val="Odrka1-2-"/>
      </w:pPr>
      <w:r w:rsidRPr="00CC1581">
        <w:t xml:space="preserve">zkušenost s realizací alespoň jedné </w:t>
      </w:r>
      <w:proofErr w:type="gramStart"/>
      <w:r w:rsidRPr="00CC1581">
        <w:t>zakázky - dopravní</w:t>
      </w:r>
      <w:proofErr w:type="gramEnd"/>
      <w:r w:rsidRPr="00CC1581">
        <w:t xml:space="preserve"> stavby v hodnotě nejméně </w:t>
      </w:r>
      <w:r w:rsidR="00CC1581" w:rsidRPr="00CC1581">
        <w:rPr>
          <w:b/>
          <w:bCs/>
        </w:rPr>
        <w:t>105 000 000,-</w:t>
      </w:r>
      <w:r w:rsidRPr="00CC1581">
        <w:rPr>
          <w:b/>
          <w:bCs/>
        </w:rPr>
        <w:t xml:space="preserve"> Kč</w:t>
      </w:r>
      <w:r w:rsidRPr="00CC1581">
        <w:t xml:space="preserve"> bez DPH, jejímž předmětem byla mj. geotechnická činnost při výstavbě nebo rekonstrukci dopravní stavby, a to v posledních 10 letech před zahájením zadávacího řízení;</w:t>
      </w:r>
    </w:p>
    <w:p w14:paraId="0CF67428" w14:textId="5FF470B8" w:rsidR="000E4762" w:rsidRPr="00CC1581" w:rsidRDefault="000E4762" w:rsidP="00B376E4">
      <w:pPr>
        <w:pStyle w:val="Odrka1-2-"/>
      </w:pPr>
      <w:r w:rsidRPr="00CC1581">
        <w:t xml:space="preserve">musí předložit doklad o autorizaci v rozsahu dle § 5 odst. 3 písm. </w:t>
      </w:r>
      <w:r w:rsidRPr="00CC1581">
        <w:rPr>
          <w:b/>
          <w:bCs/>
        </w:rPr>
        <w:t>i)</w:t>
      </w:r>
      <w:r w:rsidRPr="00CC1581">
        <w:t xml:space="preserve"> autorizačního zákona, tedy v oboru geotechnika;</w:t>
      </w:r>
    </w:p>
    <w:p w14:paraId="65D2CD03" w14:textId="77777777" w:rsidR="000E4762" w:rsidRPr="00CC1581" w:rsidRDefault="000E4762" w:rsidP="0031783A">
      <w:pPr>
        <w:pStyle w:val="Textbezslovn"/>
        <w:numPr>
          <w:ilvl w:val="0"/>
          <w:numId w:val="16"/>
        </w:numPr>
        <w:rPr>
          <w:b/>
        </w:rPr>
      </w:pPr>
      <w:r w:rsidRPr="00CC1581">
        <w:rPr>
          <w:b/>
        </w:rPr>
        <w:t>osoba odpovědná za kontrolu kvality</w:t>
      </w:r>
    </w:p>
    <w:p w14:paraId="74DA6B90" w14:textId="77777777" w:rsidR="000E4762" w:rsidRPr="00CC1581" w:rsidRDefault="000E4762" w:rsidP="00B376E4">
      <w:pPr>
        <w:pStyle w:val="Odrka1-2-"/>
      </w:pPr>
      <w:r w:rsidRPr="00CC1581">
        <w:t>nejméně 5 let praxe v oboru kontroly kvality, se znalostí ověřování kvality stavebních materiálů;</w:t>
      </w:r>
    </w:p>
    <w:p w14:paraId="7A5D614E" w14:textId="77777777" w:rsidR="000E4762" w:rsidRPr="00CC1581" w:rsidRDefault="000E4762" w:rsidP="0031783A">
      <w:pPr>
        <w:pStyle w:val="Textbezslovn"/>
        <w:numPr>
          <w:ilvl w:val="0"/>
          <w:numId w:val="16"/>
        </w:numPr>
        <w:rPr>
          <w:b/>
        </w:rPr>
      </w:pPr>
      <w:r w:rsidRPr="00CC1581">
        <w:rPr>
          <w:b/>
        </w:rPr>
        <w:t>osoba odpovědná za bezpečnost a ochranu zdraví při práci</w:t>
      </w:r>
    </w:p>
    <w:p w14:paraId="7E223028" w14:textId="77777777" w:rsidR="000E4762" w:rsidRPr="00CC1581" w:rsidRDefault="000E4762" w:rsidP="00B376E4">
      <w:pPr>
        <w:pStyle w:val="Odrka1-2-"/>
      </w:pPr>
      <w:r w:rsidRPr="00CC1581">
        <w:t>nejméně 5 let praxe v oboru bezpečnosti a ochrany zdraví při práci;</w:t>
      </w:r>
    </w:p>
    <w:p w14:paraId="009E5BDB" w14:textId="77777777" w:rsidR="000E4762" w:rsidRPr="00CC1581" w:rsidRDefault="000E4762" w:rsidP="0031783A">
      <w:pPr>
        <w:pStyle w:val="Textbezslovn"/>
        <w:numPr>
          <w:ilvl w:val="0"/>
          <w:numId w:val="16"/>
        </w:numPr>
        <w:rPr>
          <w:b/>
        </w:rPr>
      </w:pPr>
      <w:r w:rsidRPr="00CC1581">
        <w:rPr>
          <w:b/>
        </w:rPr>
        <w:t>osoba odpovědná za ochranu životního prostředí</w:t>
      </w:r>
    </w:p>
    <w:p w14:paraId="06F0EDE9" w14:textId="77777777" w:rsidR="000E4762" w:rsidRPr="00CC1581" w:rsidRDefault="000E4762" w:rsidP="00B376E4">
      <w:pPr>
        <w:pStyle w:val="Odrka1-2-"/>
      </w:pPr>
      <w:r w:rsidRPr="00CC1581">
        <w:t>nejméně 5 let praxe v oboru ochrany životního prostředí;</w:t>
      </w:r>
    </w:p>
    <w:p w14:paraId="63E3C787" w14:textId="77777777" w:rsidR="000E4762" w:rsidRPr="00CC1581" w:rsidRDefault="000E4762" w:rsidP="0031783A">
      <w:pPr>
        <w:pStyle w:val="Textbezslovn"/>
        <w:numPr>
          <w:ilvl w:val="0"/>
          <w:numId w:val="16"/>
        </w:numPr>
        <w:rPr>
          <w:b/>
        </w:rPr>
      </w:pPr>
      <w:r w:rsidRPr="00CC1581">
        <w:rPr>
          <w:b/>
        </w:rPr>
        <w:t>osoba odpovědná za odpadové hospodářství</w:t>
      </w:r>
    </w:p>
    <w:p w14:paraId="732ECD44" w14:textId="77777777" w:rsidR="000E4762" w:rsidRPr="00CC1581" w:rsidRDefault="000E4762" w:rsidP="00B376E4">
      <w:pPr>
        <w:pStyle w:val="Odrka1-2-"/>
      </w:pPr>
      <w:r w:rsidRPr="00CC1581">
        <w:t>nejméně 5 let praxe v oboru odpadového hospodářství;</w:t>
      </w:r>
    </w:p>
    <w:p w14:paraId="6585A39C" w14:textId="6D9FE8E1" w:rsidR="000E4762" w:rsidRPr="00CC1581" w:rsidRDefault="00037C82" w:rsidP="0031783A">
      <w:pPr>
        <w:pStyle w:val="Textbezslovn"/>
        <w:numPr>
          <w:ilvl w:val="0"/>
          <w:numId w:val="16"/>
        </w:numPr>
      </w:pPr>
      <w:r w:rsidRPr="00CC1581">
        <w:rPr>
          <w:b/>
        </w:rPr>
        <w:t xml:space="preserve">autorizovaný </w:t>
      </w:r>
      <w:r w:rsidR="000E4762" w:rsidRPr="00CC1581">
        <w:rPr>
          <w:b/>
        </w:rPr>
        <w:t>zeměměřický inženýr</w:t>
      </w:r>
    </w:p>
    <w:p w14:paraId="52E285E4" w14:textId="3F9535C9" w:rsidR="000E4762" w:rsidRPr="00CC1581" w:rsidRDefault="00037C82" w:rsidP="00B376E4">
      <w:pPr>
        <w:pStyle w:val="Odrka1-2-"/>
      </w:pPr>
      <w:r w:rsidRPr="00CC1581">
        <w:t xml:space="preserve">autorizace </w:t>
      </w:r>
      <w:r w:rsidR="000E4762" w:rsidRPr="00CC1581">
        <w:t>pro ověřování výsledků zeměměřických činností v rozsahu dle §</w:t>
      </w:r>
      <w:r w:rsidRPr="00CC1581">
        <w:t xml:space="preserve"> 16f</w:t>
      </w:r>
      <w:r w:rsidR="000E4762" w:rsidRPr="00CC1581">
        <w:t xml:space="preserve"> odst. 1 písm. </w:t>
      </w:r>
      <w:r w:rsidR="000E4762" w:rsidRPr="00CC1581">
        <w:rPr>
          <w:b/>
          <w:bCs/>
        </w:rPr>
        <w:t>a)</w:t>
      </w:r>
      <w:r w:rsidR="000E4762" w:rsidRPr="00CC1581">
        <w:t xml:space="preserve"> a </w:t>
      </w:r>
      <w:r w:rsidR="000E4762" w:rsidRPr="00CC1581">
        <w:rPr>
          <w:b/>
          <w:bCs/>
        </w:rPr>
        <w:t>c)</w:t>
      </w:r>
      <w:r w:rsidR="000E4762" w:rsidRPr="00CC1581">
        <w:t xml:space="preserve"> zákona č. 200/1994 Sb., o zeměměřictví a o změně a doplnění některých zákonů souvisejících s jeho zavedením, ve znění pozdějších předpisů;</w:t>
      </w:r>
    </w:p>
    <w:p w14:paraId="57375D15" w14:textId="22EE50DB" w:rsidR="000E4762" w:rsidRPr="00CC1581" w:rsidRDefault="000E4762" w:rsidP="00B376E4">
      <w:pPr>
        <w:pStyle w:val="Odrka1-2-"/>
      </w:pPr>
      <w:r w:rsidRPr="00CC1581">
        <w:t xml:space="preserve">zkušenost s realizací alespoň jedné </w:t>
      </w:r>
      <w:proofErr w:type="gramStart"/>
      <w:r w:rsidRPr="00CC1581">
        <w:t>zakázky - dopravní</w:t>
      </w:r>
      <w:proofErr w:type="gramEnd"/>
      <w:r w:rsidRPr="00CC1581">
        <w:t xml:space="preserve"> stavby v hodnotě nejméně</w:t>
      </w:r>
      <w:r w:rsidR="00CC1581" w:rsidRPr="00CC1581">
        <w:t xml:space="preserve"> </w:t>
      </w:r>
      <w:r w:rsidR="00CC1581" w:rsidRPr="00CC1581">
        <w:rPr>
          <w:b/>
          <w:bCs/>
        </w:rPr>
        <w:t xml:space="preserve">40 000 000,- </w:t>
      </w:r>
      <w:r w:rsidRPr="00CC1581">
        <w:rPr>
          <w:b/>
          <w:bCs/>
        </w:rPr>
        <w:t>Kč</w:t>
      </w:r>
      <w:r w:rsidRPr="00CC1581">
        <w:t xml:space="preserve"> bez DPH, jejímž předmětem bylo mj. ověřování zeměměřických činností při novostavbě nebo rekonstrukci dopravní stavby, a to v posledních 10 letech před zahájením zadávacího řízení</w:t>
      </w:r>
      <w:r w:rsidR="00B67CF9" w:rsidRPr="00CC1581">
        <w:t>;</w:t>
      </w:r>
    </w:p>
    <w:p w14:paraId="3B37FAE8" w14:textId="77777777" w:rsidR="00C125CB" w:rsidRDefault="00C125CB" w:rsidP="00C125CB">
      <w:pPr>
        <w:pStyle w:val="Textbezslovn"/>
      </w:pPr>
      <w:r w:rsidRPr="00C125CB">
        <w:rPr>
          <w:b/>
          <w:bCs/>
        </w:rPr>
        <w:t>Zkušeností</w:t>
      </w:r>
      <w:r w:rsidRPr="008B2021">
        <w:rPr>
          <w:rStyle w:val="Tun9b"/>
        </w:rPr>
        <w:t xml:space="preserve"> s realizací</w:t>
      </w:r>
      <w:r>
        <w:t xml:space="preserve"> stavby se u osoby </w:t>
      </w:r>
      <w:r w:rsidRPr="004C07F2">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1ACA9C7A" w14:textId="70AE76EB" w:rsidR="000E4762" w:rsidRDefault="000E4762" w:rsidP="000E4762">
      <w:pPr>
        <w:pStyle w:val="Textbezslovn"/>
      </w:pPr>
      <w:r w:rsidRPr="00187039">
        <w:rPr>
          <w:b/>
        </w:rPr>
        <w:t>Zkušeností s realizací</w:t>
      </w:r>
      <w:r>
        <w:t xml:space="preserve"> stavby se u </w:t>
      </w:r>
      <w:r w:rsidR="003465DC">
        <w:t xml:space="preserve">ostatních </w:t>
      </w:r>
      <w:r>
        <w:t>příslušných členů odborného personálu</w:t>
      </w:r>
      <w:r w:rsidR="00E93D14">
        <w:t xml:space="preserve"> </w:t>
      </w:r>
      <w:r w:rsidR="00E93D14" w:rsidRPr="00B848D3">
        <w:t>(s výjimkou zástupce stavbyvedoucího</w:t>
      </w:r>
      <w:r w:rsidR="00E93D14">
        <w:t>)</w:t>
      </w:r>
      <w:r w:rsidR="00C308F1">
        <w:t>,</w:t>
      </w:r>
      <w:r w:rsidR="00A1408E">
        <w:t xml:space="preserve"> </w:t>
      </w:r>
      <w:r>
        <w:t xml:space="preserve">u kterých je tato zkušenost požadována, rozumí činnost spočívající v provádění stavby </w:t>
      </w:r>
      <w:r w:rsidR="007F5ACE">
        <w:t>(nikoli však v pozici na straně objednatele)</w:t>
      </w:r>
      <w:r>
        <w:t xml:space="preserve"> ve funkci příslušného specialisty </w:t>
      </w:r>
      <w:r w:rsidR="00433EF3">
        <w:t xml:space="preserve">(tj. vedoucího prací pro provádění příslušné části stavby dle oboru specializace u jednotlivých specialistů) nebo v jiném pracovním zařazení při provádění stavby dle oboru specializace požadovaném u jednotlivých specialistů </w:t>
      </w:r>
      <w:r>
        <w:t xml:space="preserve">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40BBA0F6" w14:textId="7015040A" w:rsidR="00494B56" w:rsidRDefault="000E4762" w:rsidP="00494B56">
      <w:pPr>
        <w:pStyle w:val="Textbezslovn"/>
      </w:pPr>
      <w:r w:rsidRPr="00187039">
        <w:rPr>
          <w:b/>
        </w:rPr>
        <w:lastRenderedPageBreak/>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w:t>
      </w:r>
      <w:r w:rsidR="00FF21AA">
        <w:t>(nikoli však v pozici na straně objednatele)</w:t>
      </w:r>
      <w:r>
        <w:t xml:space="preserv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r w:rsidR="00494B56">
        <w:t xml:space="preserve">Stavbyvedoucí či zástupce stavbyvedoucího </w:t>
      </w:r>
      <w:r w:rsidR="00494B56" w:rsidRPr="00955A50">
        <w:t xml:space="preserve">musel mít při výkonu zkušenosti </w:t>
      </w:r>
      <w:r w:rsidR="00494B56">
        <w:t xml:space="preserve">s řízením realizace stavby </w:t>
      </w:r>
      <w:r w:rsidR="00494B56" w:rsidRPr="00955A50">
        <w:t>příslušnou autorizaci podle autorizačního zákona</w:t>
      </w:r>
      <w:r w:rsidR="00494B56">
        <w:t>; jiná osoba v obdobné funkci při realizaci staveb</w:t>
      </w:r>
      <w:r w:rsidR="00494B56" w:rsidRPr="00955A50">
        <w:t xml:space="preserve"> </w:t>
      </w:r>
      <w:r w:rsidR="00494B56">
        <w:t xml:space="preserve">v zahraničním prostředí </w:t>
      </w:r>
      <w:r w:rsidR="00494B56" w:rsidRPr="00955A50">
        <w:t xml:space="preserve">musela mít při výkonu zkušenosti </w:t>
      </w:r>
      <w:r w:rsidR="00494B56">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494B56" w:rsidRPr="00955A50">
        <w:t>.</w:t>
      </w:r>
    </w:p>
    <w:p w14:paraId="791ADB40" w14:textId="77777777" w:rsidR="00494B56" w:rsidRPr="008D51F1" w:rsidRDefault="00494B56" w:rsidP="00494B56">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 xml:space="preserve"> touto osobou.</w:t>
      </w:r>
    </w:p>
    <w:p w14:paraId="69E1BE92" w14:textId="165A16F2" w:rsidR="000E4762" w:rsidRDefault="00494B56" w:rsidP="00494B56">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1EBCFA7A"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CC1581">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w:t>
      </w:r>
      <w:r>
        <w:lastRenderedPageBreak/>
        <w:t>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52E1E52C"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FE2DEF6" w14:textId="11835FDA" w:rsidR="000E4762" w:rsidRDefault="000E4762" w:rsidP="00CC1581">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355A772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A9ADFFF" w14:textId="77777777" w:rsidR="0035531B" w:rsidRPr="0006499F" w:rsidRDefault="0035531B" w:rsidP="0006499F">
      <w:pPr>
        <w:pStyle w:val="Textbezslovn"/>
        <w:rPr>
          <w:rStyle w:val="Tun9b"/>
        </w:rPr>
      </w:pPr>
      <w:r w:rsidRPr="0006499F">
        <w:rPr>
          <w:rStyle w:val="Tun9b"/>
        </w:rPr>
        <w:t xml:space="preserve">Výroba OK  </w:t>
      </w:r>
    </w:p>
    <w:p w14:paraId="529033FE" w14:textId="54D2D5AC"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CC1581">
        <w:t xml:space="preserve">provádění (typ třídy EXC </w:t>
      </w:r>
      <w:r w:rsidR="00CC1581" w:rsidRPr="00CC1581">
        <w:t>3</w:t>
      </w:r>
      <w:r w:rsidRPr="00CC1581">
        <w:t>),</w:t>
      </w:r>
      <w:r>
        <w:t xml:space="preserve"> který vydává Evropskou komisí jmenovaný Oznámený subjekt.</w:t>
      </w:r>
    </w:p>
    <w:p w14:paraId="012788DE" w14:textId="77777777" w:rsidR="0035531B" w:rsidRPr="0006499F" w:rsidRDefault="0035531B" w:rsidP="0006499F">
      <w:pPr>
        <w:pStyle w:val="Textbezslovn"/>
        <w:rPr>
          <w:rStyle w:val="Tun9b"/>
        </w:rPr>
      </w:pPr>
      <w:r w:rsidRPr="0006499F">
        <w:rPr>
          <w:rStyle w:val="Tun9b"/>
        </w:rPr>
        <w:lastRenderedPageBreak/>
        <w:t xml:space="preserve">Montáž OK  </w:t>
      </w:r>
    </w:p>
    <w:p w14:paraId="64BA6E35" w14:textId="62FA38DD" w:rsidR="0035531B" w:rsidRDefault="0035531B" w:rsidP="0006499F">
      <w:pPr>
        <w:pStyle w:val="Textbezslovn"/>
      </w:pPr>
      <w:r>
        <w:t>Dodavatel prokazuje oprávnění</w:t>
      </w:r>
      <w:r w:rsidR="00BC6D2B">
        <w:t xml:space="preserve"> k </w:t>
      </w:r>
      <w:r>
        <w:t xml:space="preserve">montáži </w:t>
      </w:r>
      <w:r w:rsidRPr="00CC1581">
        <w:t xml:space="preserve">ocelových konstrukcí (typ třídy EXC </w:t>
      </w:r>
      <w:r w:rsidR="00CC1581" w:rsidRPr="00CC1581">
        <w:t>3</w:t>
      </w:r>
      <w:r>
        <w:t xml:space="preserve">) </w:t>
      </w:r>
      <w:r w:rsidRPr="00AE2AE7">
        <w:t>samostatným certifikátem způsobilosti</w:t>
      </w:r>
      <w:r w:rsidR="00BC6D2B" w:rsidRPr="00AE2AE7">
        <w:t xml:space="preserve"> k </w:t>
      </w:r>
      <w:r w:rsidRPr="00AE2AE7">
        <w:t>montáži ocelových konstrukcí na staveništi nebo certifikátem</w:t>
      </w:r>
      <w:r w:rsidR="00845C50" w:rsidRPr="00AE2AE7">
        <w:t xml:space="preserve"> s </w:t>
      </w:r>
      <w:r w:rsidRPr="00AE2AE7">
        <w:t>přílohou, která obdobně jako samostatný certifikát prokazuje plnění požadavků na provádění ocelových konstrukcí na staveništi</w:t>
      </w:r>
      <w:r w:rsidR="00092CC9" w:rsidRPr="00AE2AE7">
        <w:t xml:space="preserve"> v </w:t>
      </w:r>
      <w:r w:rsidRPr="00AE2AE7">
        <w:t>rozsahu požadavků ČSN EN 1090-2+A1, ČSN 73 2603, ČSN EN ISO 3834 ve vztahu</w:t>
      </w:r>
      <w:r w:rsidR="00BC6D2B" w:rsidRPr="00AE2AE7">
        <w:t xml:space="preserve"> k </w:t>
      </w:r>
      <w:r w:rsidRPr="00AE2AE7">
        <w:t>procesům svařování při montáži</w:t>
      </w:r>
      <w:r w:rsidR="00845C50" w:rsidRPr="00AE2AE7">
        <w:t xml:space="preserve"> a </w:t>
      </w:r>
      <w:r w:rsidRPr="00AE2AE7">
        <w:t>TKP kap. 19, nebo obdobným zahraničním</w:t>
      </w:r>
      <w:r>
        <w:t xml:space="preserve"> dokumentem.</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 xml:space="preserve">postupu </w:t>
      </w:r>
      <w:r w:rsidRPr="0006499F">
        <w:rPr>
          <w:rStyle w:val="Tun9b"/>
        </w:rPr>
        <w:lastRenderedPageBreak/>
        <w:t>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532A7F" w14:textId="45E41946" w:rsidR="00555747" w:rsidRDefault="0035531B" w:rsidP="00AE2AE7">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lastRenderedPageBreak/>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4842CEA" w14:textId="1E44830F" w:rsidR="0074723B" w:rsidRDefault="0074723B"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B46ED6">
        <w:t>To však neplatí, pokud smlouva nebo potvrzení o její existenci musí splňovat požadavky podle následující odrážky.</w:t>
      </w:r>
    </w:p>
    <w:p w14:paraId="3417676F" w14:textId="6E96903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 xml:space="preserve">vyplývat závazek, že jiná osoba bude vykonávat </w:t>
      </w:r>
      <w:r w:rsidR="00255A4C">
        <w:rPr>
          <w:b/>
          <w:color w:val="000000"/>
        </w:rPr>
        <w:t xml:space="preserve">služby či </w:t>
      </w:r>
      <w:r w:rsidR="00371B6B" w:rsidRPr="00E86BE3">
        <w:rPr>
          <w:b/>
          <w:color w:val="000000"/>
        </w:rPr>
        <w:t>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C3E958E"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255A4C">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lastRenderedPageBreak/>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20" w:name="_Toc213656416"/>
      <w:r>
        <w:t>DALŠÍ INFORMACE/DOKUMENTY PŘEDKLÁDANÉ DODAVATELEM</w:t>
      </w:r>
      <w:r w:rsidR="00092CC9">
        <w:t xml:space="preserve"> v </w:t>
      </w:r>
      <w:r>
        <w:t>NABÍDCE</w:t>
      </w:r>
      <w:bookmarkEnd w:id="20"/>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01A3E7A5" w:rsidR="00ED6AFD" w:rsidRDefault="0035531B" w:rsidP="000B2FB3">
      <w:pPr>
        <w:pStyle w:val="Odrka1-1"/>
      </w:pPr>
      <w:r>
        <w:t>Dokument obsahující informace</w:t>
      </w:r>
      <w:r w:rsidR="00092CC9">
        <w:t xml:space="preserve"> o </w:t>
      </w:r>
      <w:r>
        <w:t>dodavateli</w:t>
      </w:r>
      <w:r w:rsidR="00845C50">
        <w:t xml:space="preserve"> a </w:t>
      </w:r>
      <w:r>
        <w:t>jeho identifikační údaje</w:t>
      </w:r>
      <w:r w:rsidR="001A2E27">
        <w:t xml:space="preserve"> (v případě podání nabídky společně několika dodavateli postupem dle čl. 9.2 těchto Pokynů tento dokument předkládá každý dodavatel, tj. společník takové společnosti)</w:t>
      </w:r>
      <w:r>
        <w:t>.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3B34384E" w:rsidR="00645BDD" w:rsidRDefault="00645BDD" w:rsidP="00AE2AE7">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t xml:space="preserve">předmětu plnění </w:t>
      </w:r>
      <w:r>
        <w:t xml:space="preserve">stanovený v zadávacích podmínkách. </w:t>
      </w:r>
    </w:p>
    <w:p w14:paraId="0152D075" w14:textId="4C73FBE4"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w:t>
      </w:r>
      <w:r w:rsidR="00AE2AE7">
        <w:t>,</w:t>
      </w:r>
      <w:r w:rsidR="001535F1">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lastRenderedPageBreak/>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5744A094"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AE2AE7">
        <w:t>,</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lastRenderedPageBreak/>
        <w:t>Poddodavatelské omezení</w:t>
      </w:r>
    </w:p>
    <w:p w14:paraId="17055396" w14:textId="4B820D4A" w:rsidR="00645BDD" w:rsidRPr="00AE2AE7" w:rsidRDefault="00645BDD" w:rsidP="00AE2AE7">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21" w:name="_Toc213656417"/>
      <w:r>
        <w:t>PROHLÍDKA MÍSTA PLNĚNÍ (STAVENIŠTĚ)</w:t>
      </w:r>
      <w:bookmarkEnd w:id="21"/>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22" w:name="_Toc213656418"/>
      <w:r>
        <w:t>JAZYK NABÍDEK</w:t>
      </w:r>
      <w:r w:rsidR="007F7463" w:rsidRPr="007F7463">
        <w:t xml:space="preserve"> </w:t>
      </w:r>
      <w:r w:rsidR="007F7463">
        <w:t>A KOMUNIKAČNÍ JAZYK</w:t>
      </w:r>
      <w:bookmarkEnd w:id="22"/>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E0CC77E"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w:t>
      </w:r>
      <w:bookmarkStart w:id="23" w:name="_Hlk191392392"/>
      <w:r w:rsidR="00A8782F">
        <w:t>Zadavatel může povinnost předložit překlad prominout i u jiných dokladů.</w:t>
      </w:r>
      <w:bookmarkEnd w:id="23"/>
      <w:r w:rsidR="00A8782F">
        <w:t xml:space="preserve"> </w:t>
      </w:r>
      <w:r>
        <w:t xml:space="preserve">Bude-li mít zadavatel pochybnosti o správnosti překladu, může si vyžádat předložení úředně ověřeného překladu dokladu do českého jazyka tlumočníkem zapsaným do seznamu </w:t>
      </w:r>
      <w:r w:rsidR="00BE3703">
        <w:t xml:space="preserve">soudních </w:t>
      </w:r>
      <w:r>
        <w:t>tlumočníků</w:t>
      </w:r>
      <w:r w:rsidR="008A0B1A">
        <w:t xml:space="preserve"> a soudních překladatelů </w:t>
      </w:r>
      <w:r w:rsidR="008A0B1A" w:rsidRPr="00272593">
        <w:t xml:space="preserve">podle zákona č. </w:t>
      </w:r>
      <w:r w:rsidR="008A0B1A">
        <w:t xml:space="preserve">354/2019 </w:t>
      </w:r>
      <w:r w:rsidR="008A0B1A" w:rsidRPr="00272593">
        <w:t xml:space="preserve">Sb., </w:t>
      </w:r>
      <w:r w:rsidR="008A0B1A">
        <w:t>o soudních tlumočnících a soudních překladatelích</w:t>
      </w:r>
      <w:r w:rsidR="008A0B1A" w:rsidRPr="00272593">
        <w:t>, ve znění pozdějších předpisů</w:t>
      </w:r>
      <w:r>
        <w:t xml:space="preserve">.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24" w:name="_Toc213656419"/>
      <w:r>
        <w:t>OBSAH</w:t>
      </w:r>
      <w:r w:rsidR="00845C50">
        <w:t xml:space="preserve"> a </w:t>
      </w:r>
      <w:r>
        <w:t>PODÁVÁNÍ NABÍDEK</w:t>
      </w:r>
      <w:bookmarkEnd w:id="24"/>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w:t>
      </w:r>
      <w:r>
        <w:lastRenderedPageBreak/>
        <w:t>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674FB6FE"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06DD2">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328E88A5" w:rsidR="00177A1C" w:rsidRPr="0075649F" w:rsidRDefault="00177A1C" w:rsidP="00177A1C">
      <w:pPr>
        <w:pStyle w:val="Odrka1-1"/>
      </w:pPr>
      <w:r>
        <w:t xml:space="preserve">Doklady </w:t>
      </w:r>
      <w:r w:rsidRPr="0075649F">
        <w:t xml:space="preserve">prokazující splnění </w:t>
      </w:r>
      <w:r w:rsidRPr="0075649F">
        <w:rPr>
          <w:b/>
        </w:rPr>
        <w:t>technické kvalifikace</w:t>
      </w:r>
      <w:r w:rsidRPr="0075649F">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a doklady prokazující způsobilost pro výrobu a montáž ocelových konstrukcí.</w:t>
      </w:r>
    </w:p>
    <w:p w14:paraId="780A4392" w14:textId="77777777" w:rsidR="00177A1C" w:rsidRDefault="00177A1C" w:rsidP="00177A1C">
      <w:pPr>
        <w:pStyle w:val="Odrka1-1"/>
      </w:pPr>
      <w:r w:rsidRPr="0075649F">
        <w:lastRenderedPageBreak/>
        <w:t>Seznam jiných osob, jejichž prostřednictvím prokazuje dodavatel určitou část kvalifikace, ve formě formuláře obsaženého v Příloze</w:t>
      </w:r>
      <w:r>
        <w:t xml:space="preserv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6E338D80" w:rsidR="00177A1C" w:rsidRPr="0075649F" w:rsidRDefault="00177A1C" w:rsidP="00177A1C">
      <w:pPr>
        <w:pStyle w:val="Odrka1-1"/>
      </w:pPr>
      <w:r w:rsidRPr="0075649F">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4AC85DF6"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0711DD4D"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w:t>
      </w:r>
      <w:r w:rsidR="0018428E">
        <w:t xml:space="preserve">, jakož i na grafickou podobu formulářů obsažených v přílohách těchto Pokynů, </w:t>
      </w:r>
      <w:r>
        <w:t>mají doporučující charakter. Případné nedodržení uvedených formálních požadavků na členění nabídky</w:t>
      </w:r>
      <w:r w:rsidR="00761026">
        <w:t>, případně doložení formulářů v jiné než předepsané grafické podobě, avšak obsahující všechny požadované údaje,</w:t>
      </w:r>
      <w:r>
        <w:t xml:space="preserve">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5" w:name="_Toc213656420"/>
      <w:r>
        <w:lastRenderedPageBreak/>
        <w:t>POŽADAVKY NA ZPRACOVÁNÍ NABÍDKOVÉ CENY</w:t>
      </w:r>
      <w:bookmarkEnd w:id="25"/>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49F15A24" w:rsidR="001F0289" w:rsidRPr="0075649F" w:rsidRDefault="001F0289" w:rsidP="0075649F">
      <w:pPr>
        <w:pStyle w:val="Text1-1"/>
      </w:pPr>
      <w:r w:rsidRPr="0075649F">
        <w:rPr>
          <w:b/>
        </w:rPr>
        <w:t xml:space="preserve">Zadavatel nesděluje výši předpokládané hodnoty zakázky. Zadavatel stanovuje závaznou zadávací podmínku tak, že částka </w:t>
      </w:r>
      <w:r w:rsidR="0075649F" w:rsidRPr="0075649F">
        <w:rPr>
          <w:b/>
        </w:rPr>
        <w:t>577 203 677</w:t>
      </w:r>
      <w:r w:rsidRPr="0075649F">
        <w:rPr>
          <w:b/>
        </w:rPr>
        <w:t>,- Kč je nejvyšší přípustnou nabídkovou cenou (bez DPH), a to pod sankcí vyloučení z další účasti v zadávacím řízení.</w:t>
      </w:r>
      <w:r w:rsidRPr="0075649F">
        <w:t xml:space="preserve"> Nabídková cena bude v Dopise nabídky uvedena v Kč bez DPH, a to jako součet ceny za zpracování projektové dokumentace bez DPH, ceny za výkon dozoru </w:t>
      </w:r>
      <w:r w:rsidR="0089478B" w:rsidRPr="0075649F">
        <w:t xml:space="preserve">projektanta </w:t>
      </w:r>
      <w:r w:rsidRPr="0075649F">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26" w:name="_Toc213656421"/>
      <w:r>
        <w:t>VARIANTY NABÍDKY</w:t>
      </w:r>
      <w:bookmarkEnd w:id="26"/>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7" w:name="_Toc213656422"/>
      <w:r>
        <w:t>OTEVÍRÁNÍ NABÍDEK</w:t>
      </w:r>
      <w:bookmarkEnd w:id="27"/>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8" w:name="_Toc213656423"/>
      <w:r>
        <w:t>POSOUZENÍ SPLNĚNÍ PODMÍNEK ÚČASTI</w:t>
      </w:r>
      <w:bookmarkEnd w:id="28"/>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9" w:name="_Toc213656424"/>
      <w:r>
        <w:t>HODNOCENÍ NABÍDEK</w:t>
      </w:r>
      <w:bookmarkEnd w:id="29"/>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30" w:name="_Toc213656425"/>
      <w:r>
        <w:t>ZRUŠENÍ ZADÁVACÍHO ŘÍZENÍ</w:t>
      </w:r>
      <w:bookmarkEnd w:id="30"/>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77907383" w:rsidR="00D60F62" w:rsidRPr="007A195F" w:rsidRDefault="00D60F62" w:rsidP="007A195F">
      <w:pPr>
        <w:pStyle w:val="Text1-1"/>
      </w:pPr>
      <w:r w:rsidRPr="007A195F">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Pr="007A195F" w:rsidRDefault="0035531B" w:rsidP="007038DC">
      <w:pPr>
        <w:pStyle w:val="Nadpis1-1"/>
      </w:pPr>
      <w:bookmarkStart w:id="31" w:name="_Toc213656426"/>
      <w:r w:rsidRPr="007A195F">
        <w:t>UZAVŘENÍ SMLOUVY</w:t>
      </w:r>
      <w:bookmarkEnd w:id="31"/>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675A3EB2"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xml:space="preserve">, případně jinou formou písemné elektronické </w:t>
      </w:r>
      <w:r>
        <w:lastRenderedPageBreak/>
        <w:t>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bookmarkStart w:id="32" w:name="_Hlk191392485"/>
      <w:r w:rsidR="00F820A2">
        <w:t>ekonomicky</w:t>
      </w:r>
      <w:bookmarkEnd w:id="32"/>
      <w:r w:rsidR="00F820A2">
        <w:t xml:space="preserve"> </w:t>
      </w:r>
      <w:r>
        <w:t>nejv</w:t>
      </w:r>
      <w:r w:rsidR="00F820A2">
        <w:t>ý</w:t>
      </w:r>
      <w:r>
        <w:t>hodnější, a to bez ohledu na to, zda byl výběr formálně oznámen či nikoli). Zadavatel po poskytnutí výše uvedené součinnosti oznámí výběr nejv</w:t>
      </w:r>
      <w:r w:rsidR="00F820A2">
        <w:t>ý</w:t>
      </w:r>
      <w:r>
        <w:t xml:space="preserve">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 xml:space="preserve">o bezpečnosti práce v souvislosti s provozem vyhrazených technických zařízení </w:t>
      </w:r>
      <w:r w:rsidR="004B05DC" w:rsidRPr="008979C9">
        <w:lastRenderedPageBreak/>
        <w:t>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7AB201A3" w14:textId="77777777" w:rsidR="00BF2E9E" w:rsidRDefault="001A4B1E" w:rsidP="00BF2E9E">
      <w:pPr>
        <w:pStyle w:val="Odrka1-1"/>
      </w:pPr>
      <w:r>
        <w:t>kopie pověření Ministerstva dopravy ČR k provádění technických prohlídek a zkoušek určených technických zařízení (UTZ) dle § 47 odst. 4 zákona č. 266/1994 Sb., o drahách, ve znění pozdějších před</w:t>
      </w:r>
      <w:r w:rsidRPr="00BF2E9E">
        <w:t>pisů, a to elektrických UTZ</w:t>
      </w:r>
      <w:r>
        <w:t xml:space="preserve"> železničních drah v rozsahu: </w:t>
      </w:r>
    </w:p>
    <w:p w14:paraId="41711BDC" w14:textId="29810E90" w:rsidR="00BF2E9E" w:rsidRDefault="00BF2E9E" w:rsidP="00BF2E9E">
      <w:pPr>
        <w:pStyle w:val="Odrka1-2-"/>
      </w:pPr>
      <w:r>
        <w:t>elektrické sítě drah a elektrické rozvody drah,</w:t>
      </w:r>
    </w:p>
    <w:p w14:paraId="094DDC9B" w14:textId="69525B9C" w:rsidR="00BF2E9E" w:rsidRDefault="00BF2E9E" w:rsidP="00BF2E9E">
      <w:pPr>
        <w:pStyle w:val="Odrka1-2-"/>
      </w:pPr>
      <w:r w:rsidRPr="00BF2E9E">
        <w:t>zabezpečovací zařízení, jehož elektrické obvody plní funkci přímého zajišťování bezpečnosti drážní dopravy</w:t>
      </w:r>
      <w:r>
        <w: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565E78E1" w:rsidR="001A4B1E" w:rsidRDefault="001A4B1E" w:rsidP="001A4B1E">
      <w:pPr>
        <w:pStyle w:val="Text1-1"/>
      </w:pPr>
      <w:r>
        <w:t xml:space="preserve">Zadavatel u vybraného dodavatele ověří naplnění důvodu pro vyloučení podle § 48 odst. 7 ZZVZ. Vybraný dodavatel, který </w:t>
      </w:r>
      <w:r w:rsidR="00F56DB7">
        <w:t xml:space="preserve">je zahraniční právnickou osobou a který </w:t>
      </w:r>
      <w:r>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60D7F1C1"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BF2E9E">
        <w:t>požadované dle čl. 8.11 těchto</w:t>
      </w:r>
      <w:r>
        <w:t xml:space="preserve"> Pokynů ve vztahu k této jiné osobě.</w:t>
      </w:r>
    </w:p>
    <w:p w14:paraId="73A0951A" w14:textId="77777777" w:rsidR="0035531B" w:rsidRDefault="0035531B" w:rsidP="00B77C6D">
      <w:pPr>
        <w:pStyle w:val="Nadpis1-1"/>
      </w:pPr>
      <w:bookmarkStart w:id="33" w:name="_Toc213656427"/>
      <w:r>
        <w:t>OCHRANA INFORMACÍ</w:t>
      </w:r>
      <w:bookmarkEnd w:id="33"/>
    </w:p>
    <w:p w14:paraId="7284F21D" w14:textId="17F48039"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xml:space="preserve">. Zadavatel bude zachovávat mlčenlivost o všech údajích, sděleních a dokladech označených účastníkem zadávacího řízení za důvěrné nebo za obchodní tajemství, pokud není v těchto Pokynech uvedeno nebo účinnými právními předpisy vyžadováno jinak. </w:t>
      </w:r>
      <w:r w:rsidR="009B2FF2">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34" w:name="_Toc213656428"/>
      <w:r>
        <w:lastRenderedPageBreak/>
        <w:t>ZADÁVACÍ LHŮTA</w:t>
      </w:r>
      <w:r w:rsidR="00845C50">
        <w:t xml:space="preserve"> </w:t>
      </w:r>
      <w:r w:rsidR="00092CC9">
        <w:t>A</w:t>
      </w:r>
      <w:r w:rsidR="00845C50">
        <w:t> </w:t>
      </w:r>
      <w:r>
        <w:t>JISTOTA ZA NABÍDKU</w:t>
      </w:r>
      <w:bookmarkEnd w:id="34"/>
    </w:p>
    <w:p w14:paraId="35CA9D15" w14:textId="7F0295DF"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6935ACE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4256B">
        <w:rPr>
          <w:b/>
        </w:rPr>
        <w:t>8 000 000,-</w:t>
      </w:r>
      <w:r w:rsidRPr="00FD0C16">
        <w:rPr>
          <w:b/>
        </w:rPr>
        <w:t xml:space="preserve"> Kč</w:t>
      </w:r>
      <w:r>
        <w:t xml:space="preserve"> (slovy: </w:t>
      </w:r>
      <w:proofErr w:type="spellStart"/>
      <w:r w:rsidR="0004256B">
        <w:t>osmmiliónů</w:t>
      </w:r>
      <w:proofErr w:type="spellEnd"/>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634D459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04256B" w:rsidRPr="0004256B">
        <w:rPr>
          <w:b/>
          <w:bCs/>
        </w:rPr>
        <w:t>30007-1908811/0710</w:t>
      </w:r>
      <w:r w:rsidR="0004256B" w:rsidRPr="0004256B">
        <w:t>, vedený u České národní banky</w:t>
      </w:r>
      <w:r>
        <w:t xml:space="preserve">, variabilní symbol </w:t>
      </w:r>
      <w:r w:rsidR="0004256B" w:rsidRPr="0004256B">
        <w:rPr>
          <w:b/>
          <w:bCs/>
        </w:rPr>
        <w:t>5813520103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35" w:name="_Toc213656429"/>
      <w:r>
        <w:t>SOCIÁLNĚ A ENVIRO</w:t>
      </w:r>
      <w:r w:rsidR="00872683">
        <w:t>N</w:t>
      </w:r>
      <w:r>
        <w:t>MENTÁLNĚ ODPOVĚDNÉ ZADÁVÁNÍ, INOVACE</w:t>
      </w:r>
      <w:bookmarkEnd w:id="35"/>
    </w:p>
    <w:p w14:paraId="69C186D9" w14:textId="5E306C74"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r w:rsidR="00C81C0E">
        <w:t xml:space="preserve">, </w:t>
      </w:r>
      <w:bookmarkStart w:id="36" w:name="_Hlk191392566"/>
      <w:r w:rsidR="00C81C0E">
        <w:t>ve znění pozdějších předpisů</w:t>
      </w:r>
      <w:bookmarkEnd w:id="36"/>
      <w:r>
        <w:t>.</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26B7D8AD" w:rsidR="001B40E6" w:rsidRDefault="001B40E6" w:rsidP="001B40E6">
      <w:pPr>
        <w:pStyle w:val="Odrka1-1"/>
      </w:pPr>
      <w:r>
        <w:t xml:space="preserve">porady a jednání vedená </w:t>
      </w:r>
      <w:r w:rsidRPr="000C3276">
        <w:t>primárně distančním způsobem</w:t>
      </w:r>
      <w:r w:rsidR="0004256B">
        <w:t>.</w:t>
      </w:r>
    </w:p>
    <w:p w14:paraId="5D4AFBFD" w14:textId="5D398AA8"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78362E">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37" w:name="_Toc102380477"/>
      <w:bookmarkStart w:id="38" w:name="_Toc103683200"/>
      <w:bookmarkStart w:id="39" w:name="_Toc103932243"/>
      <w:bookmarkStart w:id="40" w:name="_Toc106967229"/>
      <w:bookmarkStart w:id="41" w:name="_Toc213656430"/>
      <w:r>
        <w:lastRenderedPageBreak/>
        <w:t>Další zadávací podmínky v návaznosti na</w:t>
      </w:r>
      <w:bookmarkEnd w:id="37"/>
      <w:bookmarkEnd w:id="38"/>
      <w:bookmarkEnd w:id="39"/>
      <w:bookmarkEnd w:id="40"/>
      <w:r w:rsidR="00824843" w:rsidRPr="00824843">
        <w:t xml:space="preserve"> </w:t>
      </w:r>
      <w:r w:rsidR="00824843">
        <w:t>MEZINÁRODNÍ sankce, zákaz zadání veřejné zakázky</w:t>
      </w:r>
      <w:bookmarkEnd w:id="4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C86D4D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w:t>
      </w:r>
      <w:r w:rsidR="00656C25">
        <w:t xml:space="preserve">, které </w:t>
      </w:r>
      <w:r w:rsidR="00656C25" w:rsidRPr="00807597">
        <w:t xml:space="preserve">spadají do oblasti působnosti </w:t>
      </w:r>
      <w:r w:rsidR="00656C25">
        <w:t>právních předpisů nebo jiných aktů uvedených v článku 5k Nařízení č. 833/2014</w:t>
      </w:r>
      <w:r w:rsidR="0016308F">
        <w:t>,</w:t>
      </w:r>
      <w:r w:rsidR="00656C25" w:rsidRPr="00CD701B">
        <w:t xml:space="preserve">  </w:t>
      </w:r>
      <w:r w:rsidRPr="00CD701B">
        <w:t xml:space="preserve"> </w:t>
      </w:r>
      <w:r w:rsidR="00824843" w:rsidRPr="004A650A">
        <w:t>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5DA0B140"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29CB7A2C"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lastRenderedPageBreak/>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05FBA8F4" w14:textId="78808714" w:rsidR="007B0773" w:rsidRDefault="007B0773" w:rsidP="00564DDD">
      <w:pPr>
        <w:pStyle w:val="Nadpis1-1"/>
      </w:pPr>
      <w:bookmarkStart w:id="42" w:name="_Toc213656431"/>
      <w:r w:rsidRPr="009F4B9E">
        <w:t>Účast subjektů ze států nezaručujících hospodářskou soutě</w:t>
      </w:r>
      <w:r>
        <w:t>Ž</w:t>
      </w:r>
      <w:bookmarkEnd w:id="42"/>
    </w:p>
    <w:p w14:paraId="4088A725" w14:textId="77777777" w:rsidR="00F629D3" w:rsidRPr="00974FCF" w:rsidRDefault="00F629D3" w:rsidP="00F629D3">
      <w:pPr>
        <w:pStyle w:val="Text1-1"/>
      </w:pPr>
      <w:r w:rsidRPr="4E8F187C">
        <w:t xml:space="preserve">V souladu s § 6 odst. 3 ZZVZ </w:t>
      </w:r>
      <w:r>
        <w:t>z</w:t>
      </w:r>
      <w:r w:rsidRPr="4E8F187C">
        <w:t xml:space="preserve">adavatel </w:t>
      </w:r>
      <w:r>
        <w:t xml:space="preserve">stanovuje, že účast v tomto zadávacím řízení je umožněna pouze dodavatelům, </w:t>
      </w:r>
      <w:r w:rsidRPr="00700FBB">
        <w:t>kteří mají sídlo ve státech uvedených v § 6 odst. 3 ZZVZ</w:t>
      </w:r>
      <w:r>
        <w:t>. Zadavatel</w:t>
      </w:r>
      <w:r w:rsidRPr="4E8F187C">
        <w:t xml:space="preserve">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3D5E68FA" w14:textId="5580FDD9" w:rsidR="007B0773" w:rsidRPr="007B0773" w:rsidRDefault="00F629D3" w:rsidP="00F629D3">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eřejné zakázce, nepostačuje, pokud má účastník sídlo v zemi, která má pouze status pozorovatele Dohody o vládních zakázkách (GPA), neboť v takovém případě není smluvní stranou mezinárodní smlouvy ve smyslu tohoto článku a § 6 odst. 3 ZZVZ.</w:t>
      </w:r>
    </w:p>
    <w:p w14:paraId="20B2130C" w14:textId="62738D2B" w:rsidR="0035531B" w:rsidRDefault="0035531B" w:rsidP="00564DDD">
      <w:pPr>
        <w:pStyle w:val="Nadpis1-1"/>
      </w:pPr>
      <w:bookmarkStart w:id="43" w:name="_Toc213656432"/>
      <w:r>
        <w:t>PŘÍLOHY TĚCHTO POKYNŮ</w:t>
      </w:r>
      <w:bookmarkEnd w:id="4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3DCB5E7F" w14:textId="32CA5297" w:rsidR="0035531B" w:rsidRDefault="001C6C39" w:rsidP="000E6110">
      <w: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35687135" w:rsidR="0035531B" w:rsidRDefault="00021C0D" w:rsidP="00021C0D">
      <w:pPr>
        <w:pStyle w:val="Textbezslovn"/>
        <w:ind w:left="0"/>
      </w:pPr>
      <w:r w:rsidRPr="004F03BF">
        <w:t xml:space="preserve">Dodavatel uvede informaci, zda je kótován na burze cenných papírů </w:t>
      </w:r>
      <w:r w:rsidRPr="004F03BF">
        <w:rPr>
          <w:highlight w:val="yellow"/>
        </w:rPr>
        <w:t>[Ano/Ne DOPLNÍ DODAVATEL]</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6001F10"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04256B">
              <w:rPr>
                <w:b/>
              </w:rPr>
              <w:t>poslední</w:t>
            </w:r>
            <w:r w:rsidRPr="0004256B">
              <w:rPr>
                <w:b/>
              </w:rPr>
              <w:t>ch</w:t>
            </w:r>
            <w:r w:rsidR="00F265BD" w:rsidRPr="0004256B">
              <w:rPr>
                <w:b/>
              </w:rPr>
              <w:t xml:space="preserve"> </w:t>
            </w:r>
            <w:r w:rsidRPr="0004256B">
              <w:rPr>
                <w:b/>
              </w:rPr>
              <w:t>5</w:t>
            </w:r>
            <w:r w:rsidR="00F265BD" w:rsidRPr="0004256B">
              <w:rPr>
                <w:b/>
              </w:rPr>
              <w:t xml:space="preserve"> </w:t>
            </w:r>
            <w:r w:rsidRPr="0004256B">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04256B">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789" w:type="dxa"/>
        <w:tblLayout w:type="fixed"/>
        <w:tblLook w:val="04E0" w:firstRow="1" w:lastRow="1" w:firstColumn="1" w:lastColumn="0" w:noHBand="0" w:noVBand="1"/>
      </w:tblPr>
      <w:tblGrid>
        <w:gridCol w:w="1775"/>
        <w:gridCol w:w="1775"/>
        <w:gridCol w:w="2829"/>
        <w:gridCol w:w="2410"/>
      </w:tblGrid>
      <w:tr w:rsidR="000B2FB3" w:rsidRPr="00EE3C5F" w14:paraId="7C16082B" w14:textId="77777777" w:rsidTr="00D602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829"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2410"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D602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D602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D602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D602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829"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410"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D602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829"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410"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D602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829"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410"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A0E945" w14:textId="77777777" w:rsidR="00A00BBF" w:rsidRDefault="00452F69" w:rsidP="00A00BBF">
            <w:pPr>
              <w:rPr>
                <w:sz w:val="16"/>
                <w:szCs w:val="16"/>
              </w:rPr>
            </w:pPr>
            <w:r w:rsidRPr="00833899">
              <w:rPr>
                <w:sz w:val="16"/>
                <w:szCs w:val="16"/>
              </w:rPr>
              <w:t>Roky odborné praxe celkem</w:t>
            </w:r>
            <w:r w:rsidR="00A00BBF">
              <w:rPr>
                <w:sz w:val="16"/>
                <w:szCs w:val="16"/>
              </w:rPr>
              <w:t xml:space="preserve"> při vykonávání činnosti či </w:t>
            </w:r>
            <w:r w:rsidR="00A00BBF" w:rsidRPr="00762F71">
              <w:rPr>
                <w:sz w:val="16"/>
                <w:szCs w:val="16"/>
              </w:rPr>
              <w:t>v</w:t>
            </w:r>
            <w:r w:rsidR="00A00BBF">
              <w:rPr>
                <w:sz w:val="16"/>
                <w:szCs w:val="16"/>
              </w:rPr>
              <w:t> </w:t>
            </w:r>
            <w:r w:rsidR="00A00BBF" w:rsidRPr="00762F71">
              <w:rPr>
                <w:sz w:val="16"/>
                <w:szCs w:val="16"/>
              </w:rPr>
              <w:t>oboru</w:t>
            </w:r>
            <w:r w:rsidR="00A00BBF">
              <w:rPr>
                <w:sz w:val="16"/>
                <w:szCs w:val="16"/>
              </w:rPr>
              <w:t xml:space="preserve">, jež jsou požadovány </w:t>
            </w:r>
            <w:r w:rsidR="00A00BBF" w:rsidRPr="00762F71">
              <w:rPr>
                <w:sz w:val="16"/>
                <w:szCs w:val="16"/>
              </w:rPr>
              <w:t>pro</w:t>
            </w:r>
            <w:r w:rsidR="00A00BBF">
              <w:rPr>
                <w:sz w:val="16"/>
                <w:szCs w:val="16"/>
              </w:rPr>
              <w:t xml:space="preserve"> </w:t>
            </w:r>
            <w:r w:rsidR="00A00BBF" w:rsidRPr="00762F71">
              <w:rPr>
                <w:sz w:val="16"/>
                <w:szCs w:val="16"/>
              </w:rPr>
              <w:t>splnění kvalifikace</w:t>
            </w:r>
          </w:p>
          <w:p w14:paraId="104D1B8A" w14:textId="3421C07A" w:rsidR="00452F69" w:rsidRPr="00833899" w:rsidRDefault="00A00BBF" w:rsidP="00A00BBF">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7DB4AE2E"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5CD314FE" w:rsidR="00452F69" w:rsidRPr="00833899" w:rsidRDefault="00452F69" w:rsidP="00091EDA">
            <w:pPr>
              <w:rPr>
                <w:sz w:val="16"/>
                <w:szCs w:val="16"/>
              </w:rPr>
            </w:pPr>
            <w:r w:rsidRPr="00833899">
              <w:rPr>
                <w:sz w:val="16"/>
                <w:szCs w:val="16"/>
              </w:rPr>
              <w:t>Cena zakázky v Kč</w:t>
            </w:r>
            <w:r w:rsidR="00BE6EA6" w:rsidRPr="002D5F95">
              <w:rPr>
                <w:b/>
              </w:rPr>
              <w:t>*</w:t>
            </w:r>
            <w:r w:rsidRPr="00833899">
              <w:rPr>
                <w:sz w:val="16"/>
                <w:szCs w:val="16"/>
              </w:rPr>
              <w:t xml:space="preserve">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 xml:space="preserve">v rámci celé zakázky na zpracování </w:t>
            </w:r>
            <w:r w:rsidR="00102765" w:rsidRPr="00102765">
              <w:rPr>
                <w:sz w:val="16"/>
                <w:szCs w:val="16"/>
              </w:rPr>
              <w:lastRenderedPageBreak/>
              <w:t>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Default="0035531B" w:rsidP="00474F4D">
      <w:pPr>
        <w:pStyle w:val="Textbezslovn"/>
        <w:ind w:left="0"/>
      </w:pPr>
    </w:p>
    <w:p w14:paraId="09400838" w14:textId="6E4FD2DD" w:rsidR="00FF7873" w:rsidRPr="00833899" w:rsidRDefault="00FF7873" w:rsidP="00FF7873">
      <w:pPr>
        <w:pStyle w:val="Odstavec1-1a"/>
        <w:numPr>
          <w:ilvl w:val="0"/>
          <w:numId w:val="0"/>
        </w:numPr>
        <w:ind w:left="1077"/>
      </w:pPr>
      <w:r w:rsidRPr="00535267">
        <w:rPr>
          <w:b/>
          <w:sz w:val="16"/>
          <w:szCs w:val="16"/>
        </w:rPr>
        <w:t>*</w:t>
      </w:r>
      <w:r w:rsidRPr="00535267">
        <w:rPr>
          <w:sz w:val="16"/>
          <w:szCs w:val="16"/>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04256B">
        <w:t>výstavbě</w:t>
      </w:r>
      <w:r w:rsidR="00F91736" w:rsidRPr="0004256B">
        <w:t xml:space="preserve"> </w:t>
      </w:r>
      <w:r w:rsidRPr="0004256B">
        <w:t>/</w:t>
      </w:r>
      <w:r w:rsidR="00F91736" w:rsidRPr="0004256B">
        <w:t xml:space="preserve"> </w:t>
      </w:r>
      <w:r w:rsidR="006F5F18" w:rsidRPr="0004256B">
        <w:t xml:space="preserve">autorizace pro ověřování výsledků zeměměřických činností </w:t>
      </w:r>
      <w:r w:rsidRPr="0004256B">
        <w:t xml:space="preserve">či jiná odborná způsobilost: [informace </w:t>
      </w:r>
      <w:r w:rsidRPr="001950C2">
        <w:rPr>
          <w:highlight w:val="yellow"/>
        </w:rPr>
        <w:t>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A363A63"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4256B">
        <w:t>„</w:t>
      </w:r>
      <w:r w:rsidR="0004256B" w:rsidRPr="0004256B">
        <w:rPr>
          <w:b/>
        </w:rPr>
        <w:t>Rekonstrukce úseku tratě Opava Východ – Kravaře ve Slezsku</w:t>
      </w:r>
      <w:r w:rsidR="0004256B">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3F1EDFC6"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w:t>
      </w:r>
      <w:r w:rsidR="0048160C" w:rsidRPr="00247FAF">
        <w:rPr>
          <w:rFonts w:eastAsia="Times New Roman" w:cs="Times New Roman"/>
          <w:lang w:eastAsia="cs-CZ"/>
        </w:rPr>
        <w:t>případně dodavatelé v jeho rámci sdružení za účelem účasti v Zadávacím řízení</w:t>
      </w:r>
      <w:r w:rsidR="009731AE">
        <w:rPr>
          <w:rFonts w:eastAsia="Times New Roman" w:cs="Times New Roman"/>
          <w:lang w:eastAsia="cs-CZ"/>
        </w:rPr>
        <w:t>,</w:t>
      </w:r>
      <w:r w:rsidR="0048160C" w:rsidRPr="00BE68D3">
        <w:rPr>
          <w:rFonts w:eastAsia="Calibri" w:cs="Times New Roman"/>
        </w:rPr>
        <w:t xml:space="preserve"> </w:t>
      </w:r>
      <w:r w:rsidRPr="00BE68D3">
        <w:rPr>
          <w:rFonts w:eastAsia="Calibri" w:cs="Times New Roman"/>
        </w:rPr>
        <w:t xml:space="preserve">ani </w:t>
      </w:r>
      <w:r w:rsidR="009731AE">
        <w:rPr>
          <w:rFonts w:eastAsia="Calibri" w:cs="Times New Roman"/>
        </w:rPr>
        <w:t xml:space="preserve">žádný z </w:t>
      </w:r>
      <w:r w:rsidRPr="00BE68D3">
        <w:rPr>
          <w:rFonts w:eastAsia="Calibri" w:cs="Times New Roman"/>
        </w:rPr>
        <w:t>poddodavatel</w:t>
      </w:r>
      <w:r w:rsidR="009731AE">
        <w:rPr>
          <w:rFonts w:eastAsia="Calibri" w:cs="Times New Roman"/>
        </w:rPr>
        <w:t>ů</w:t>
      </w:r>
      <w:r w:rsidRPr="00BE68D3">
        <w:rPr>
          <w:rFonts w:eastAsia="Calibri" w:cs="Times New Roman"/>
        </w:rPr>
        <w:t xml:space="preserve">,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2DA08EAB"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0163DE03"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6265561C"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2791235A" w14:textId="77777777" w:rsidR="00CE6B3F" w:rsidRDefault="00CE6B3F" w:rsidP="00964860">
      <w:pPr>
        <w:pStyle w:val="Textbezslovn"/>
        <w:ind w:left="0"/>
        <w:rPr>
          <w:rFonts w:eastAsia="Times New Roman" w:cs="Times New Roman"/>
          <w:lang w:eastAsia="cs-CZ"/>
        </w:rPr>
      </w:pPr>
      <w:r w:rsidRPr="00EE4843">
        <w:rPr>
          <w:rFonts w:eastAsia="Times New Roman" w:cs="Times New Roman"/>
          <w:lang w:eastAsia="cs-CZ"/>
        </w:rPr>
        <w:t xml:space="preserve">V případě společné účasti dodavatelů podávajících společnou nabídku </w:t>
      </w:r>
      <w:r>
        <w:rPr>
          <w:rFonts w:eastAsia="Times New Roman" w:cs="Times New Roman"/>
          <w:lang w:eastAsia="cs-CZ"/>
        </w:rPr>
        <w:t>d</w:t>
      </w:r>
      <w:r w:rsidRPr="00EE4843">
        <w:rPr>
          <w:rFonts w:eastAsia="Times New Roman" w:cs="Times New Roman"/>
          <w:lang w:eastAsia="cs-CZ"/>
        </w:rPr>
        <w:t>odavatel, který je současně vedoucím společníkem, činí výše uvedená prohlášení jménem všech členů společnosti.</w:t>
      </w:r>
    </w:p>
    <w:p w14:paraId="42E110CA" w14:textId="44EBDD2F"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48E3F" w14:textId="77777777" w:rsidR="00B526AE" w:rsidRDefault="00B526AE" w:rsidP="00962258">
      <w:pPr>
        <w:spacing w:after="0" w:line="240" w:lineRule="auto"/>
      </w:pPr>
      <w:r>
        <w:separator/>
      </w:r>
    </w:p>
  </w:endnote>
  <w:endnote w:type="continuationSeparator" w:id="0">
    <w:p w14:paraId="37663371" w14:textId="77777777" w:rsidR="00B526AE" w:rsidRDefault="00B526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tcMar>
            <w:left w:w="0" w:type="dxa"/>
            <w:right w:w="0" w:type="dxa"/>
          </w:tcMar>
        </w:tcPr>
        <w:p w14:paraId="5C5CD007" w14:textId="77777777" w:rsidR="008E1DF1" w:rsidRDefault="008E1DF1" w:rsidP="00B8518B">
          <w:pPr>
            <w:pStyle w:val="Zpat"/>
          </w:pPr>
        </w:p>
      </w:tc>
      <w:tc>
        <w:tcPr>
          <w:tcW w:w="425" w:type="dxa"/>
          <w:tcMar>
            <w:left w:w="0" w:type="dxa"/>
            <w:right w:w="0" w:type="dxa"/>
          </w:tcMar>
        </w:tcPr>
        <w:p w14:paraId="6FA58EF5" w14:textId="77777777" w:rsidR="008E1DF1" w:rsidRDefault="008E1DF1" w:rsidP="00B8518B">
          <w:pPr>
            <w:pStyle w:val="Zpat"/>
          </w:pPr>
        </w:p>
      </w:tc>
      <w:tc>
        <w:tcPr>
          <w:tcW w:w="8505" w:type="dxa"/>
        </w:tcPr>
        <w:p w14:paraId="3D6A34DB" w14:textId="08179A6B" w:rsidR="008E1DF1" w:rsidRDefault="00E33312" w:rsidP="00EB46E5">
          <w:pPr>
            <w:pStyle w:val="Zpat0"/>
          </w:pPr>
          <w:r>
            <w:rPr>
              <w:rFonts w:eastAsia="Times New Roman" w:cs="Arial"/>
              <w:b/>
              <w:bCs/>
              <w:color w:val="000000"/>
              <w:lang w:eastAsia="cs-CZ"/>
            </w:rPr>
            <w:t>„</w:t>
          </w:r>
          <w:r w:rsidRPr="00726FCB">
            <w:rPr>
              <w:rFonts w:eastAsia="Times New Roman" w:cs="Arial"/>
              <w:b/>
              <w:bCs/>
              <w:color w:val="000000"/>
              <w:lang w:eastAsia="cs-CZ"/>
            </w:rPr>
            <w:t>Rekonstrukce úseku tratě Opava Východ – Kravaře ve Slezsk</w:t>
          </w:r>
          <w:r w:rsidRPr="00E33312">
            <w:rPr>
              <w:rFonts w:eastAsia="Times New Roman" w:cs="Arial"/>
              <w:b/>
              <w:bCs/>
              <w:color w:val="000000"/>
              <w:lang w:eastAsia="cs-CZ"/>
            </w:rPr>
            <w:t>u</w:t>
          </w:r>
          <w:r w:rsidR="008E1DF1" w:rsidRPr="00E33312">
            <w:t>“</w:t>
          </w:r>
        </w:p>
        <w:p w14:paraId="2E7A861C" w14:textId="77777777"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08C71" w14:textId="77777777" w:rsidR="00B526AE" w:rsidRDefault="00B526AE" w:rsidP="00962258">
      <w:pPr>
        <w:spacing w:after="0" w:line="240" w:lineRule="auto"/>
      </w:pPr>
      <w:r>
        <w:separator/>
      </w:r>
    </w:p>
  </w:footnote>
  <w:footnote w:type="continuationSeparator" w:id="0">
    <w:p w14:paraId="25347BA4" w14:textId="77777777" w:rsidR="00B526AE" w:rsidRDefault="00B526AE"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0DCE5C2B" w:rsidR="008E1DF1" w:rsidRDefault="008E1DF1" w:rsidP="002D6B5B">
      <w:pPr>
        <w:pStyle w:val="Textpoznpodarou"/>
        <w:jc w:val="both"/>
      </w:pPr>
      <w:r>
        <w:rPr>
          <w:rStyle w:val="Znakapoznpodarou"/>
        </w:rPr>
        <w:footnoteRef/>
      </w:r>
      <w:r>
        <w:t xml:space="preserve"> </w:t>
      </w:r>
      <w:r w:rsidR="002A48EA">
        <w:rPr>
          <w:rStyle w:val="Znakapoznpodarou"/>
        </w:rPr>
        <w:footnoteRef/>
      </w:r>
      <w:r w:rsidR="002A48EA">
        <w:t xml:space="preserve"> </w:t>
      </w:r>
      <w:proofErr w:type="spellStart"/>
      <w:r w:rsidR="002A48EA">
        <w:t>Vyhl</w:t>
      </w:r>
      <w:proofErr w:type="spellEnd"/>
      <w:r w:rsidR="002A48EA">
        <w:t xml:space="preserve">. č. 227/2024 Sb., o rozsahu a obsahu projektové dokumentace staveb dopravní infrastruktury, ve znění pozdějších předpisů, </w:t>
      </w:r>
      <w:proofErr w:type="spellStart"/>
      <w:r w:rsidR="002A48EA">
        <w:t>v</w:t>
      </w:r>
      <w:r>
        <w:t>yhl</w:t>
      </w:r>
      <w:proofErr w:type="spellEnd"/>
      <w:r>
        <w:t xml:space="preserve">.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tcMar>
            <w:top w:w="57" w:type="dxa"/>
            <w:left w:w="0" w:type="dxa"/>
            <w:right w:w="0" w:type="dxa"/>
          </w:tcMar>
        </w:tcPr>
        <w:p w14:paraId="6988B899" w14:textId="77777777" w:rsidR="008E1DF1" w:rsidRDefault="008E1DF1" w:rsidP="00523EA7">
          <w:pPr>
            <w:pStyle w:val="Zpat"/>
          </w:pPr>
        </w:p>
      </w:tc>
      <w:tc>
        <w:tcPr>
          <w:tcW w:w="5698" w:type="dxa"/>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tcMar>
            <w:left w:w="0" w:type="dxa"/>
            <w:right w:w="0" w:type="dxa"/>
          </w:tcMar>
        </w:tcPr>
        <w:p w14:paraId="743ED60D" w14:textId="77777777" w:rsidR="008E1DF1" w:rsidRDefault="008E1DF1" w:rsidP="00FC6389">
          <w:pPr>
            <w:pStyle w:val="Zpat"/>
          </w:pPr>
        </w:p>
      </w:tc>
      <w:tc>
        <w:tcPr>
          <w:tcW w:w="5756" w:type="dxa"/>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tcMar>
            <w:left w:w="0" w:type="dxa"/>
            <w:right w:w="0" w:type="dxa"/>
          </w:tcMar>
        </w:tcPr>
        <w:p w14:paraId="54B6D10F" w14:textId="77777777" w:rsidR="008E1DF1" w:rsidRDefault="008E1DF1" w:rsidP="00FC6389">
          <w:pPr>
            <w:pStyle w:val="Zpat"/>
          </w:pPr>
        </w:p>
      </w:tc>
      <w:tc>
        <w:tcPr>
          <w:tcW w:w="5756" w:type="dxa"/>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03655161">
    <w:abstractNumId w:val="5"/>
  </w:num>
  <w:num w:numId="2" w16cid:durableId="1978610646">
    <w:abstractNumId w:val="2"/>
  </w:num>
  <w:num w:numId="3" w16cid:durableId="1522162249">
    <w:abstractNumId w:val="14"/>
  </w:num>
  <w:num w:numId="4" w16cid:durableId="1275093229">
    <w:abstractNumId w:val="4"/>
  </w:num>
  <w:num w:numId="5" w16cid:durableId="1808086048">
    <w:abstractNumId w:val="1"/>
  </w:num>
  <w:num w:numId="6" w16cid:durableId="851915565">
    <w:abstractNumId w:val="8"/>
  </w:num>
  <w:num w:numId="7" w16cid:durableId="34699144">
    <w:abstractNumId w:val="12"/>
  </w:num>
  <w:num w:numId="8" w16cid:durableId="1489978557">
    <w:abstractNumId w:val="9"/>
  </w:num>
  <w:num w:numId="9" w16cid:durableId="182087501">
    <w:abstractNumId w:val="17"/>
  </w:num>
  <w:num w:numId="10" w16cid:durableId="1334450087">
    <w:abstractNumId w:val="13"/>
  </w:num>
  <w:num w:numId="11" w16cid:durableId="182985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45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86059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3633082">
    <w:abstractNumId w:val="6"/>
  </w:num>
  <w:num w:numId="15" w16cid:durableId="205457040">
    <w:abstractNumId w:val="3"/>
  </w:num>
  <w:num w:numId="16" w16cid:durableId="647174251">
    <w:abstractNumId w:val="0"/>
  </w:num>
  <w:num w:numId="17" w16cid:durableId="642662994">
    <w:abstractNumId w:val="11"/>
  </w:num>
  <w:num w:numId="18" w16cid:durableId="1266771677">
    <w:abstractNumId w:val="15"/>
  </w:num>
  <w:num w:numId="19" w16cid:durableId="1361930442">
    <w:abstractNumId w:val="9"/>
  </w:num>
  <w:num w:numId="20" w16cid:durableId="1262688889">
    <w:abstractNumId w:val="9"/>
  </w:num>
  <w:num w:numId="21" w16cid:durableId="21304716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9850326">
    <w:abstractNumId w:val="1"/>
  </w:num>
  <w:num w:numId="23" w16cid:durableId="1656568888">
    <w:abstractNumId w:val="10"/>
  </w:num>
  <w:num w:numId="24" w16cid:durableId="1533180054">
    <w:abstractNumId w:val="1"/>
  </w:num>
  <w:num w:numId="25" w16cid:durableId="1408379540">
    <w:abstractNumId w:val="1"/>
  </w:num>
  <w:num w:numId="26" w16cid:durableId="520826941">
    <w:abstractNumId w:val="1"/>
  </w:num>
  <w:num w:numId="27" w16cid:durableId="2016614450">
    <w:abstractNumId w:val="1"/>
  </w:num>
  <w:num w:numId="28" w16cid:durableId="1808472270">
    <w:abstractNumId w:val="9"/>
  </w:num>
  <w:num w:numId="29" w16cid:durableId="1192959145">
    <w:abstractNumId w:val="16"/>
  </w:num>
  <w:num w:numId="30" w16cid:durableId="704910019">
    <w:abstractNumId w:val="7"/>
  </w:num>
  <w:num w:numId="31" w16cid:durableId="991956323">
    <w:abstractNumId w:val="9"/>
  </w:num>
  <w:num w:numId="32" w16cid:durableId="172498741">
    <w:abstractNumId w:val="9"/>
  </w:num>
  <w:num w:numId="33" w16cid:durableId="867985043">
    <w:abstractNumId w:val="9"/>
  </w:num>
  <w:num w:numId="34" w16cid:durableId="208302187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1C0D"/>
    <w:rsid w:val="0002609D"/>
    <w:rsid w:val="00032C26"/>
    <w:rsid w:val="000338E9"/>
    <w:rsid w:val="00037C82"/>
    <w:rsid w:val="00041EC8"/>
    <w:rsid w:val="0004256B"/>
    <w:rsid w:val="0004481B"/>
    <w:rsid w:val="00044AE0"/>
    <w:rsid w:val="00045D7F"/>
    <w:rsid w:val="00045DDA"/>
    <w:rsid w:val="00047A50"/>
    <w:rsid w:val="000516C9"/>
    <w:rsid w:val="0006499F"/>
    <w:rsid w:val="0006588D"/>
    <w:rsid w:val="00067A5E"/>
    <w:rsid w:val="00067EE3"/>
    <w:rsid w:val="000719BB"/>
    <w:rsid w:val="00072A65"/>
    <w:rsid w:val="00072C1E"/>
    <w:rsid w:val="000839DD"/>
    <w:rsid w:val="00087CEB"/>
    <w:rsid w:val="00091EDA"/>
    <w:rsid w:val="00092CC9"/>
    <w:rsid w:val="00093D5A"/>
    <w:rsid w:val="00097342"/>
    <w:rsid w:val="00097CF3"/>
    <w:rsid w:val="000A4C9B"/>
    <w:rsid w:val="000A7769"/>
    <w:rsid w:val="000A78B1"/>
    <w:rsid w:val="000B2FB3"/>
    <w:rsid w:val="000B4EB8"/>
    <w:rsid w:val="000C41F2"/>
    <w:rsid w:val="000C6E66"/>
    <w:rsid w:val="000D0B24"/>
    <w:rsid w:val="000D1A3E"/>
    <w:rsid w:val="000D20BC"/>
    <w:rsid w:val="000D22C4"/>
    <w:rsid w:val="000D27D1"/>
    <w:rsid w:val="000D4ABE"/>
    <w:rsid w:val="000D58DE"/>
    <w:rsid w:val="000D5D12"/>
    <w:rsid w:val="000D5E72"/>
    <w:rsid w:val="000E025C"/>
    <w:rsid w:val="000E1A7F"/>
    <w:rsid w:val="000E4762"/>
    <w:rsid w:val="000E48F5"/>
    <w:rsid w:val="000E6110"/>
    <w:rsid w:val="000E6F70"/>
    <w:rsid w:val="00102765"/>
    <w:rsid w:val="00106A0E"/>
    <w:rsid w:val="00111D73"/>
    <w:rsid w:val="00112864"/>
    <w:rsid w:val="00114472"/>
    <w:rsid w:val="00114988"/>
    <w:rsid w:val="00115069"/>
    <w:rsid w:val="001150F2"/>
    <w:rsid w:val="001214E7"/>
    <w:rsid w:val="001224C0"/>
    <w:rsid w:val="001379B6"/>
    <w:rsid w:val="00137DD7"/>
    <w:rsid w:val="00146BCB"/>
    <w:rsid w:val="001535F1"/>
    <w:rsid w:val="001610B9"/>
    <w:rsid w:val="00162597"/>
    <w:rsid w:val="0016308F"/>
    <w:rsid w:val="001656A2"/>
    <w:rsid w:val="00170EC5"/>
    <w:rsid w:val="001744C2"/>
    <w:rsid w:val="001747C1"/>
    <w:rsid w:val="00177A1C"/>
    <w:rsid w:val="00177D6B"/>
    <w:rsid w:val="00180482"/>
    <w:rsid w:val="001827B5"/>
    <w:rsid w:val="0018428E"/>
    <w:rsid w:val="00187039"/>
    <w:rsid w:val="001876B9"/>
    <w:rsid w:val="00191F90"/>
    <w:rsid w:val="00193186"/>
    <w:rsid w:val="00193D8F"/>
    <w:rsid w:val="001950C2"/>
    <w:rsid w:val="00195371"/>
    <w:rsid w:val="001A0DE1"/>
    <w:rsid w:val="001A2E27"/>
    <w:rsid w:val="001A4B1E"/>
    <w:rsid w:val="001B05F9"/>
    <w:rsid w:val="001B23A1"/>
    <w:rsid w:val="001B40E6"/>
    <w:rsid w:val="001B4E74"/>
    <w:rsid w:val="001B5C78"/>
    <w:rsid w:val="001B76C1"/>
    <w:rsid w:val="001C0C02"/>
    <w:rsid w:val="001C645F"/>
    <w:rsid w:val="001C6C39"/>
    <w:rsid w:val="001C7465"/>
    <w:rsid w:val="001D6563"/>
    <w:rsid w:val="001E651D"/>
    <w:rsid w:val="001E678E"/>
    <w:rsid w:val="001F0289"/>
    <w:rsid w:val="00204EC4"/>
    <w:rsid w:val="002071BB"/>
    <w:rsid w:val="00207DF5"/>
    <w:rsid w:val="002107BB"/>
    <w:rsid w:val="00213A94"/>
    <w:rsid w:val="00216349"/>
    <w:rsid w:val="00220275"/>
    <w:rsid w:val="00221D5F"/>
    <w:rsid w:val="0023107B"/>
    <w:rsid w:val="0023215E"/>
    <w:rsid w:val="00233A38"/>
    <w:rsid w:val="00233A53"/>
    <w:rsid w:val="00240B81"/>
    <w:rsid w:val="00247D01"/>
    <w:rsid w:val="0025030F"/>
    <w:rsid w:val="00254BF2"/>
    <w:rsid w:val="00255A4C"/>
    <w:rsid w:val="00261A5B"/>
    <w:rsid w:val="00262E5B"/>
    <w:rsid w:val="0026385B"/>
    <w:rsid w:val="00264132"/>
    <w:rsid w:val="002725EC"/>
    <w:rsid w:val="00276AFE"/>
    <w:rsid w:val="00276F6E"/>
    <w:rsid w:val="002805C7"/>
    <w:rsid w:val="00280663"/>
    <w:rsid w:val="00290B63"/>
    <w:rsid w:val="0029185E"/>
    <w:rsid w:val="002924B8"/>
    <w:rsid w:val="00293ECC"/>
    <w:rsid w:val="00295A27"/>
    <w:rsid w:val="002966EC"/>
    <w:rsid w:val="002A15D3"/>
    <w:rsid w:val="002A3B57"/>
    <w:rsid w:val="002A48EA"/>
    <w:rsid w:val="002A74BD"/>
    <w:rsid w:val="002B0D62"/>
    <w:rsid w:val="002B1523"/>
    <w:rsid w:val="002B3118"/>
    <w:rsid w:val="002B4018"/>
    <w:rsid w:val="002B5450"/>
    <w:rsid w:val="002B62F8"/>
    <w:rsid w:val="002B66F2"/>
    <w:rsid w:val="002C00BE"/>
    <w:rsid w:val="002C04EE"/>
    <w:rsid w:val="002C31BF"/>
    <w:rsid w:val="002C4A18"/>
    <w:rsid w:val="002D1B0C"/>
    <w:rsid w:val="002D478A"/>
    <w:rsid w:val="002D6B16"/>
    <w:rsid w:val="002D6B5B"/>
    <w:rsid w:val="002D7FD6"/>
    <w:rsid w:val="002E0CD7"/>
    <w:rsid w:val="002E0CFB"/>
    <w:rsid w:val="002E5C7B"/>
    <w:rsid w:val="002F2D47"/>
    <w:rsid w:val="002F3208"/>
    <w:rsid w:val="002F4333"/>
    <w:rsid w:val="00301B8E"/>
    <w:rsid w:val="003062D2"/>
    <w:rsid w:val="00307641"/>
    <w:rsid w:val="0031098B"/>
    <w:rsid w:val="00311F11"/>
    <w:rsid w:val="003148CD"/>
    <w:rsid w:val="00316257"/>
    <w:rsid w:val="00316991"/>
    <w:rsid w:val="0031783A"/>
    <w:rsid w:val="00324B11"/>
    <w:rsid w:val="00327EEF"/>
    <w:rsid w:val="003303BF"/>
    <w:rsid w:val="0033239F"/>
    <w:rsid w:val="00333C1C"/>
    <w:rsid w:val="0033410C"/>
    <w:rsid w:val="00337461"/>
    <w:rsid w:val="0034274B"/>
    <w:rsid w:val="003465DC"/>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8050F"/>
    <w:rsid w:val="00386FF1"/>
    <w:rsid w:val="00387790"/>
    <w:rsid w:val="00392EB6"/>
    <w:rsid w:val="003947BB"/>
    <w:rsid w:val="00394D03"/>
    <w:rsid w:val="003956C6"/>
    <w:rsid w:val="003A1C0A"/>
    <w:rsid w:val="003A4513"/>
    <w:rsid w:val="003A4531"/>
    <w:rsid w:val="003A6B7D"/>
    <w:rsid w:val="003B106E"/>
    <w:rsid w:val="003B773E"/>
    <w:rsid w:val="003C1E5F"/>
    <w:rsid w:val="003C33F2"/>
    <w:rsid w:val="003D1173"/>
    <w:rsid w:val="003D311B"/>
    <w:rsid w:val="003D57C6"/>
    <w:rsid w:val="003D756E"/>
    <w:rsid w:val="003E03A9"/>
    <w:rsid w:val="003E0B5E"/>
    <w:rsid w:val="003E3CE3"/>
    <w:rsid w:val="003E420D"/>
    <w:rsid w:val="003E4C13"/>
    <w:rsid w:val="003E79F5"/>
    <w:rsid w:val="003F5C2A"/>
    <w:rsid w:val="003F64D4"/>
    <w:rsid w:val="004013B3"/>
    <w:rsid w:val="00404957"/>
    <w:rsid w:val="00404BA2"/>
    <w:rsid w:val="004078F3"/>
    <w:rsid w:val="00414074"/>
    <w:rsid w:val="004144FC"/>
    <w:rsid w:val="00415C07"/>
    <w:rsid w:val="00416AF9"/>
    <w:rsid w:val="0042596B"/>
    <w:rsid w:val="00427794"/>
    <w:rsid w:val="004320C4"/>
    <w:rsid w:val="00433EF3"/>
    <w:rsid w:val="00434B3C"/>
    <w:rsid w:val="004432CF"/>
    <w:rsid w:val="00446215"/>
    <w:rsid w:val="00446A64"/>
    <w:rsid w:val="00450481"/>
    <w:rsid w:val="00450F07"/>
    <w:rsid w:val="00452F69"/>
    <w:rsid w:val="00453CD3"/>
    <w:rsid w:val="00454716"/>
    <w:rsid w:val="00454BB9"/>
    <w:rsid w:val="00460660"/>
    <w:rsid w:val="00464BA9"/>
    <w:rsid w:val="00464C3B"/>
    <w:rsid w:val="004726B2"/>
    <w:rsid w:val="00474F4D"/>
    <w:rsid w:val="0048160C"/>
    <w:rsid w:val="00483969"/>
    <w:rsid w:val="00484FAE"/>
    <w:rsid w:val="00485721"/>
    <w:rsid w:val="00486107"/>
    <w:rsid w:val="00491827"/>
    <w:rsid w:val="00494B56"/>
    <w:rsid w:val="00496EDA"/>
    <w:rsid w:val="004976AA"/>
    <w:rsid w:val="004A3FB1"/>
    <w:rsid w:val="004A5D10"/>
    <w:rsid w:val="004B05DC"/>
    <w:rsid w:val="004B1826"/>
    <w:rsid w:val="004B34E9"/>
    <w:rsid w:val="004B4EAC"/>
    <w:rsid w:val="004B586E"/>
    <w:rsid w:val="004C4399"/>
    <w:rsid w:val="004C787C"/>
    <w:rsid w:val="004D12E9"/>
    <w:rsid w:val="004D229B"/>
    <w:rsid w:val="004D238E"/>
    <w:rsid w:val="004D5DCB"/>
    <w:rsid w:val="004D6B48"/>
    <w:rsid w:val="004E4BDF"/>
    <w:rsid w:val="004E6B9B"/>
    <w:rsid w:val="004E7A1F"/>
    <w:rsid w:val="004F1D17"/>
    <w:rsid w:val="004F4597"/>
    <w:rsid w:val="004F4B9B"/>
    <w:rsid w:val="00501B32"/>
    <w:rsid w:val="0050319F"/>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67B07"/>
    <w:rsid w:val="005736B7"/>
    <w:rsid w:val="00575A95"/>
    <w:rsid w:val="00575E5A"/>
    <w:rsid w:val="00576ECB"/>
    <w:rsid w:val="00577A3C"/>
    <w:rsid w:val="00580245"/>
    <w:rsid w:val="00582F0E"/>
    <w:rsid w:val="005A1F44"/>
    <w:rsid w:val="005A3D2F"/>
    <w:rsid w:val="005A3D52"/>
    <w:rsid w:val="005A69F1"/>
    <w:rsid w:val="005A6BD1"/>
    <w:rsid w:val="005B127F"/>
    <w:rsid w:val="005B3962"/>
    <w:rsid w:val="005D3626"/>
    <w:rsid w:val="005D3C39"/>
    <w:rsid w:val="005E30BA"/>
    <w:rsid w:val="005F0F22"/>
    <w:rsid w:val="005F41AC"/>
    <w:rsid w:val="005F41F8"/>
    <w:rsid w:val="005F7719"/>
    <w:rsid w:val="0060115D"/>
    <w:rsid w:val="00601A8C"/>
    <w:rsid w:val="00605AF3"/>
    <w:rsid w:val="00610148"/>
    <w:rsid w:val="0061068E"/>
    <w:rsid w:val="006115D3"/>
    <w:rsid w:val="00613312"/>
    <w:rsid w:val="00613FCF"/>
    <w:rsid w:val="00621B4C"/>
    <w:rsid w:val="00626019"/>
    <w:rsid w:val="00626507"/>
    <w:rsid w:val="00633702"/>
    <w:rsid w:val="00633A58"/>
    <w:rsid w:val="00637EA5"/>
    <w:rsid w:val="00640B30"/>
    <w:rsid w:val="00645BDD"/>
    <w:rsid w:val="006461FA"/>
    <w:rsid w:val="00655976"/>
    <w:rsid w:val="0065610E"/>
    <w:rsid w:val="00656C25"/>
    <w:rsid w:val="00660AD3"/>
    <w:rsid w:val="00661695"/>
    <w:rsid w:val="00672D7E"/>
    <w:rsid w:val="0067552E"/>
    <w:rsid w:val="006776B6"/>
    <w:rsid w:val="0068237D"/>
    <w:rsid w:val="00684921"/>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2223E"/>
    <w:rsid w:val="00723ED1"/>
    <w:rsid w:val="0072791D"/>
    <w:rsid w:val="00731675"/>
    <w:rsid w:val="00733A79"/>
    <w:rsid w:val="00734869"/>
    <w:rsid w:val="00734A55"/>
    <w:rsid w:val="007356BD"/>
    <w:rsid w:val="0074021A"/>
    <w:rsid w:val="00740AF5"/>
    <w:rsid w:val="00743525"/>
    <w:rsid w:val="00744F6A"/>
    <w:rsid w:val="00745555"/>
    <w:rsid w:val="0074723B"/>
    <w:rsid w:val="0075249A"/>
    <w:rsid w:val="007541A2"/>
    <w:rsid w:val="00755818"/>
    <w:rsid w:val="0075649F"/>
    <w:rsid w:val="00761026"/>
    <w:rsid w:val="0076286B"/>
    <w:rsid w:val="00766846"/>
    <w:rsid w:val="0076790E"/>
    <w:rsid w:val="00771220"/>
    <w:rsid w:val="00773DC0"/>
    <w:rsid w:val="0077673A"/>
    <w:rsid w:val="0078362E"/>
    <w:rsid w:val="007846E1"/>
    <w:rsid w:val="007847D6"/>
    <w:rsid w:val="007872DA"/>
    <w:rsid w:val="0079621E"/>
    <w:rsid w:val="00796DC1"/>
    <w:rsid w:val="007A195F"/>
    <w:rsid w:val="007A2107"/>
    <w:rsid w:val="007A5172"/>
    <w:rsid w:val="007A67A0"/>
    <w:rsid w:val="007B0773"/>
    <w:rsid w:val="007B570C"/>
    <w:rsid w:val="007B5C98"/>
    <w:rsid w:val="007C12F8"/>
    <w:rsid w:val="007C5846"/>
    <w:rsid w:val="007D06F7"/>
    <w:rsid w:val="007D4898"/>
    <w:rsid w:val="007D5A8D"/>
    <w:rsid w:val="007E2234"/>
    <w:rsid w:val="007E4A6E"/>
    <w:rsid w:val="007E7867"/>
    <w:rsid w:val="007F065C"/>
    <w:rsid w:val="007F0AC2"/>
    <w:rsid w:val="007F3581"/>
    <w:rsid w:val="007F56A7"/>
    <w:rsid w:val="007F5ACE"/>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CB0"/>
    <w:rsid w:val="00831DE9"/>
    <w:rsid w:val="00833899"/>
    <w:rsid w:val="00834CA2"/>
    <w:rsid w:val="008356A0"/>
    <w:rsid w:val="00836607"/>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97A52"/>
    <w:rsid w:val="008A08F9"/>
    <w:rsid w:val="008A0B1A"/>
    <w:rsid w:val="008A3568"/>
    <w:rsid w:val="008A4360"/>
    <w:rsid w:val="008A5BA8"/>
    <w:rsid w:val="008A6C63"/>
    <w:rsid w:val="008A7245"/>
    <w:rsid w:val="008B2021"/>
    <w:rsid w:val="008B46F9"/>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F18D6"/>
    <w:rsid w:val="008F2C9B"/>
    <w:rsid w:val="008F385E"/>
    <w:rsid w:val="008F797B"/>
    <w:rsid w:val="00904780"/>
    <w:rsid w:val="0090635B"/>
    <w:rsid w:val="00906E9B"/>
    <w:rsid w:val="009070CD"/>
    <w:rsid w:val="00910203"/>
    <w:rsid w:val="0091498F"/>
    <w:rsid w:val="009174D2"/>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60"/>
    <w:rsid w:val="00965DFE"/>
    <w:rsid w:val="00966191"/>
    <w:rsid w:val="009678B7"/>
    <w:rsid w:val="00970A72"/>
    <w:rsid w:val="009731AE"/>
    <w:rsid w:val="00990359"/>
    <w:rsid w:val="00991430"/>
    <w:rsid w:val="00991DFB"/>
    <w:rsid w:val="00992D9C"/>
    <w:rsid w:val="00995F09"/>
    <w:rsid w:val="00996CB8"/>
    <w:rsid w:val="009A5602"/>
    <w:rsid w:val="009B2E97"/>
    <w:rsid w:val="009B2FF2"/>
    <w:rsid w:val="009B5146"/>
    <w:rsid w:val="009B56D6"/>
    <w:rsid w:val="009C07A7"/>
    <w:rsid w:val="009C0F4D"/>
    <w:rsid w:val="009C320E"/>
    <w:rsid w:val="009C3F92"/>
    <w:rsid w:val="009C418E"/>
    <w:rsid w:val="009C442C"/>
    <w:rsid w:val="009C5DF6"/>
    <w:rsid w:val="009D20A1"/>
    <w:rsid w:val="009D2278"/>
    <w:rsid w:val="009E07F4"/>
    <w:rsid w:val="009E0808"/>
    <w:rsid w:val="009E4A54"/>
    <w:rsid w:val="009E5779"/>
    <w:rsid w:val="009E68BC"/>
    <w:rsid w:val="009E7C10"/>
    <w:rsid w:val="009E7F33"/>
    <w:rsid w:val="009F15E5"/>
    <w:rsid w:val="009F309B"/>
    <w:rsid w:val="009F392E"/>
    <w:rsid w:val="009F4745"/>
    <w:rsid w:val="009F53C5"/>
    <w:rsid w:val="00A00BBF"/>
    <w:rsid w:val="00A00D28"/>
    <w:rsid w:val="00A01160"/>
    <w:rsid w:val="00A02238"/>
    <w:rsid w:val="00A022E0"/>
    <w:rsid w:val="00A0740E"/>
    <w:rsid w:val="00A1408E"/>
    <w:rsid w:val="00A17CD0"/>
    <w:rsid w:val="00A22E59"/>
    <w:rsid w:val="00A31866"/>
    <w:rsid w:val="00A36B76"/>
    <w:rsid w:val="00A4050F"/>
    <w:rsid w:val="00A47EFE"/>
    <w:rsid w:val="00A50641"/>
    <w:rsid w:val="00A5091E"/>
    <w:rsid w:val="00A530BF"/>
    <w:rsid w:val="00A53B1B"/>
    <w:rsid w:val="00A5663F"/>
    <w:rsid w:val="00A6177B"/>
    <w:rsid w:val="00A640B2"/>
    <w:rsid w:val="00A66136"/>
    <w:rsid w:val="00A71189"/>
    <w:rsid w:val="00A7364A"/>
    <w:rsid w:val="00A74DCC"/>
    <w:rsid w:val="00A753ED"/>
    <w:rsid w:val="00A7558F"/>
    <w:rsid w:val="00A77512"/>
    <w:rsid w:val="00A80558"/>
    <w:rsid w:val="00A80844"/>
    <w:rsid w:val="00A8087A"/>
    <w:rsid w:val="00A81644"/>
    <w:rsid w:val="00A8782F"/>
    <w:rsid w:val="00A94C2F"/>
    <w:rsid w:val="00AA3E17"/>
    <w:rsid w:val="00AA4CBB"/>
    <w:rsid w:val="00AA65FA"/>
    <w:rsid w:val="00AA7351"/>
    <w:rsid w:val="00AB0C50"/>
    <w:rsid w:val="00AB1063"/>
    <w:rsid w:val="00AB1879"/>
    <w:rsid w:val="00AB3F42"/>
    <w:rsid w:val="00AC0054"/>
    <w:rsid w:val="00AC4422"/>
    <w:rsid w:val="00AD056F"/>
    <w:rsid w:val="00AD075D"/>
    <w:rsid w:val="00AD0C7B"/>
    <w:rsid w:val="00AD1771"/>
    <w:rsid w:val="00AD1786"/>
    <w:rsid w:val="00AD5F1A"/>
    <w:rsid w:val="00AD6731"/>
    <w:rsid w:val="00AD792A"/>
    <w:rsid w:val="00AE1D4A"/>
    <w:rsid w:val="00AE2AE7"/>
    <w:rsid w:val="00AE32DC"/>
    <w:rsid w:val="00AE3BB4"/>
    <w:rsid w:val="00AF15A5"/>
    <w:rsid w:val="00AF423F"/>
    <w:rsid w:val="00B008D5"/>
    <w:rsid w:val="00B00A22"/>
    <w:rsid w:val="00B02F73"/>
    <w:rsid w:val="00B042C9"/>
    <w:rsid w:val="00B0619F"/>
    <w:rsid w:val="00B11C56"/>
    <w:rsid w:val="00B12BDD"/>
    <w:rsid w:val="00B13A26"/>
    <w:rsid w:val="00B153D2"/>
    <w:rsid w:val="00B15D0D"/>
    <w:rsid w:val="00B1643D"/>
    <w:rsid w:val="00B173BF"/>
    <w:rsid w:val="00B22106"/>
    <w:rsid w:val="00B2232C"/>
    <w:rsid w:val="00B2785E"/>
    <w:rsid w:val="00B31001"/>
    <w:rsid w:val="00B35363"/>
    <w:rsid w:val="00B376E4"/>
    <w:rsid w:val="00B429CF"/>
    <w:rsid w:val="00B43ED5"/>
    <w:rsid w:val="00B44117"/>
    <w:rsid w:val="00B448FF"/>
    <w:rsid w:val="00B46ED6"/>
    <w:rsid w:val="00B526AE"/>
    <w:rsid w:val="00B5431A"/>
    <w:rsid w:val="00B5523F"/>
    <w:rsid w:val="00B60046"/>
    <w:rsid w:val="00B61530"/>
    <w:rsid w:val="00B62552"/>
    <w:rsid w:val="00B632AF"/>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B4AF2"/>
    <w:rsid w:val="00BC06C4"/>
    <w:rsid w:val="00BC663E"/>
    <w:rsid w:val="00BC6D2B"/>
    <w:rsid w:val="00BD35B5"/>
    <w:rsid w:val="00BD7E91"/>
    <w:rsid w:val="00BD7F0D"/>
    <w:rsid w:val="00BE3703"/>
    <w:rsid w:val="00BE49F4"/>
    <w:rsid w:val="00BE6EA6"/>
    <w:rsid w:val="00BF05E1"/>
    <w:rsid w:val="00BF0C79"/>
    <w:rsid w:val="00BF2E9E"/>
    <w:rsid w:val="00C009E3"/>
    <w:rsid w:val="00C01716"/>
    <w:rsid w:val="00C02D0A"/>
    <w:rsid w:val="00C03A6E"/>
    <w:rsid w:val="00C114C6"/>
    <w:rsid w:val="00C125CB"/>
    <w:rsid w:val="00C15CE4"/>
    <w:rsid w:val="00C202EE"/>
    <w:rsid w:val="00C226C0"/>
    <w:rsid w:val="00C24393"/>
    <w:rsid w:val="00C270D4"/>
    <w:rsid w:val="00C2720F"/>
    <w:rsid w:val="00C308F1"/>
    <w:rsid w:val="00C35EC7"/>
    <w:rsid w:val="00C42A05"/>
    <w:rsid w:val="00C42FE6"/>
    <w:rsid w:val="00C44F6A"/>
    <w:rsid w:val="00C47C2C"/>
    <w:rsid w:val="00C5263E"/>
    <w:rsid w:val="00C52C3D"/>
    <w:rsid w:val="00C565AF"/>
    <w:rsid w:val="00C57268"/>
    <w:rsid w:val="00C6198E"/>
    <w:rsid w:val="00C6341A"/>
    <w:rsid w:val="00C708EA"/>
    <w:rsid w:val="00C711B5"/>
    <w:rsid w:val="00C7216F"/>
    <w:rsid w:val="00C72278"/>
    <w:rsid w:val="00C7613E"/>
    <w:rsid w:val="00C76BCA"/>
    <w:rsid w:val="00C776E5"/>
    <w:rsid w:val="00C778A5"/>
    <w:rsid w:val="00C81C0E"/>
    <w:rsid w:val="00C910D3"/>
    <w:rsid w:val="00C91E6C"/>
    <w:rsid w:val="00C95162"/>
    <w:rsid w:val="00C95CF5"/>
    <w:rsid w:val="00CA09A4"/>
    <w:rsid w:val="00CA39EA"/>
    <w:rsid w:val="00CA41AF"/>
    <w:rsid w:val="00CA72CB"/>
    <w:rsid w:val="00CB3151"/>
    <w:rsid w:val="00CB55EF"/>
    <w:rsid w:val="00CB6A37"/>
    <w:rsid w:val="00CB7684"/>
    <w:rsid w:val="00CC06EE"/>
    <w:rsid w:val="00CC1581"/>
    <w:rsid w:val="00CC4380"/>
    <w:rsid w:val="00CC7C8F"/>
    <w:rsid w:val="00CD0B4D"/>
    <w:rsid w:val="00CD1FC4"/>
    <w:rsid w:val="00CD2905"/>
    <w:rsid w:val="00CD30D5"/>
    <w:rsid w:val="00CD51E8"/>
    <w:rsid w:val="00CD58AD"/>
    <w:rsid w:val="00CE1B01"/>
    <w:rsid w:val="00CE678F"/>
    <w:rsid w:val="00CE6B3F"/>
    <w:rsid w:val="00CF34D7"/>
    <w:rsid w:val="00CF656E"/>
    <w:rsid w:val="00D02570"/>
    <w:rsid w:val="00D034A0"/>
    <w:rsid w:val="00D0352F"/>
    <w:rsid w:val="00D042A9"/>
    <w:rsid w:val="00D067AA"/>
    <w:rsid w:val="00D10A2D"/>
    <w:rsid w:val="00D10FD0"/>
    <w:rsid w:val="00D139AB"/>
    <w:rsid w:val="00D139AC"/>
    <w:rsid w:val="00D145E1"/>
    <w:rsid w:val="00D15515"/>
    <w:rsid w:val="00D15CDA"/>
    <w:rsid w:val="00D1636E"/>
    <w:rsid w:val="00D16D28"/>
    <w:rsid w:val="00D20EBC"/>
    <w:rsid w:val="00D21061"/>
    <w:rsid w:val="00D23DD5"/>
    <w:rsid w:val="00D30400"/>
    <w:rsid w:val="00D30F04"/>
    <w:rsid w:val="00D3154A"/>
    <w:rsid w:val="00D34FB6"/>
    <w:rsid w:val="00D37B14"/>
    <w:rsid w:val="00D4108E"/>
    <w:rsid w:val="00D449A1"/>
    <w:rsid w:val="00D53868"/>
    <w:rsid w:val="00D562E2"/>
    <w:rsid w:val="00D57BFB"/>
    <w:rsid w:val="00D602B3"/>
    <w:rsid w:val="00D60F62"/>
    <w:rsid w:val="00D6163D"/>
    <w:rsid w:val="00D6259C"/>
    <w:rsid w:val="00D66EA8"/>
    <w:rsid w:val="00D70700"/>
    <w:rsid w:val="00D72FF3"/>
    <w:rsid w:val="00D831A3"/>
    <w:rsid w:val="00D868B0"/>
    <w:rsid w:val="00D97BE3"/>
    <w:rsid w:val="00DA3711"/>
    <w:rsid w:val="00DB619A"/>
    <w:rsid w:val="00DC21A0"/>
    <w:rsid w:val="00DC5DFE"/>
    <w:rsid w:val="00DD22E5"/>
    <w:rsid w:val="00DD272B"/>
    <w:rsid w:val="00DD46F3"/>
    <w:rsid w:val="00DD5817"/>
    <w:rsid w:val="00DD5E16"/>
    <w:rsid w:val="00DD6132"/>
    <w:rsid w:val="00DE3F2F"/>
    <w:rsid w:val="00DE4CEF"/>
    <w:rsid w:val="00DE51A5"/>
    <w:rsid w:val="00DE56F2"/>
    <w:rsid w:val="00DE6A35"/>
    <w:rsid w:val="00DE73DE"/>
    <w:rsid w:val="00DF116D"/>
    <w:rsid w:val="00DF3014"/>
    <w:rsid w:val="00DF3413"/>
    <w:rsid w:val="00E01EA1"/>
    <w:rsid w:val="00E0719B"/>
    <w:rsid w:val="00E1259C"/>
    <w:rsid w:val="00E13AC3"/>
    <w:rsid w:val="00E154C1"/>
    <w:rsid w:val="00E16FF7"/>
    <w:rsid w:val="00E22C30"/>
    <w:rsid w:val="00E26D68"/>
    <w:rsid w:val="00E3224A"/>
    <w:rsid w:val="00E33312"/>
    <w:rsid w:val="00E33A3B"/>
    <w:rsid w:val="00E41CE3"/>
    <w:rsid w:val="00E437B0"/>
    <w:rsid w:val="00E44045"/>
    <w:rsid w:val="00E4520D"/>
    <w:rsid w:val="00E47301"/>
    <w:rsid w:val="00E5187A"/>
    <w:rsid w:val="00E57D04"/>
    <w:rsid w:val="00E618C4"/>
    <w:rsid w:val="00E61C9B"/>
    <w:rsid w:val="00E65C98"/>
    <w:rsid w:val="00E7218A"/>
    <w:rsid w:val="00E723DB"/>
    <w:rsid w:val="00E7432A"/>
    <w:rsid w:val="00E83F00"/>
    <w:rsid w:val="00E878EE"/>
    <w:rsid w:val="00E93D14"/>
    <w:rsid w:val="00E94BCA"/>
    <w:rsid w:val="00EA05CA"/>
    <w:rsid w:val="00EA42FF"/>
    <w:rsid w:val="00EA6EC7"/>
    <w:rsid w:val="00EB0647"/>
    <w:rsid w:val="00EB0B37"/>
    <w:rsid w:val="00EB104F"/>
    <w:rsid w:val="00EB3D74"/>
    <w:rsid w:val="00EB46E5"/>
    <w:rsid w:val="00EB5D4D"/>
    <w:rsid w:val="00EB7CA5"/>
    <w:rsid w:val="00EC10AE"/>
    <w:rsid w:val="00EC78AA"/>
    <w:rsid w:val="00ED0703"/>
    <w:rsid w:val="00ED14BD"/>
    <w:rsid w:val="00ED6360"/>
    <w:rsid w:val="00ED6526"/>
    <w:rsid w:val="00ED6AFD"/>
    <w:rsid w:val="00EE0380"/>
    <w:rsid w:val="00EE04DA"/>
    <w:rsid w:val="00EE15E5"/>
    <w:rsid w:val="00EE2244"/>
    <w:rsid w:val="00EE3C5F"/>
    <w:rsid w:val="00EE53CB"/>
    <w:rsid w:val="00EE6457"/>
    <w:rsid w:val="00EE7882"/>
    <w:rsid w:val="00EF0BC8"/>
    <w:rsid w:val="00EF208D"/>
    <w:rsid w:val="00EF6038"/>
    <w:rsid w:val="00EF6397"/>
    <w:rsid w:val="00EF7EA5"/>
    <w:rsid w:val="00F016C7"/>
    <w:rsid w:val="00F02670"/>
    <w:rsid w:val="00F02E62"/>
    <w:rsid w:val="00F02FB4"/>
    <w:rsid w:val="00F05537"/>
    <w:rsid w:val="00F064E1"/>
    <w:rsid w:val="00F06DD2"/>
    <w:rsid w:val="00F11E07"/>
    <w:rsid w:val="00F12DEC"/>
    <w:rsid w:val="00F1715C"/>
    <w:rsid w:val="00F17E8A"/>
    <w:rsid w:val="00F22BD5"/>
    <w:rsid w:val="00F2391E"/>
    <w:rsid w:val="00F23C73"/>
    <w:rsid w:val="00F24F8E"/>
    <w:rsid w:val="00F265BD"/>
    <w:rsid w:val="00F310F8"/>
    <w:rsid w:val="00F343F6"/>
    <w:rsid w:val="00F34447"/>
    <w:rsid w:val="00F35939"/>
    <w:rsid w:val="00F372D9"/>
    <w:rsid w:val="00F45607"/>
    <w:rsid w:val="00F46000"/>
    <w:rsid w:val="00F4722B"/>
    <w:rsid w:val="00F47F43"/>
    <w:rsid w:val="00F527F4"/>
    <w:rsid w:val="00F54432"/>
    <w:rsid w:val="00F569C6"/>
    <w:rsid w:val="00F56DB7"/>
    <w:rsid w:val="00F57C90"/>
    <w:rsid w:val="00F60099"/>
    <w:rsid w:val="00F629D3"/>
    <w:rsid w:val="00F659EB"/>
    <w:rsid w:val="00F70E2B"/>
    <w:rsid w:val="00F71E32"/>
    <w:rsid w:val="00F820A2"/>
    <w:rsid w:val="00F84282"/>
    <w:rsid w:val="00F86BA6"/>
    <w:rsid w:val="00F91736"/>
    <w:rsid w:val="00F91B4A"/>
    <w:rsid w:val="00F923A8"/>
    <w:rsid w:val="00F93E20"/>
    <w:rsid w:val="00FA0D0D"/>
    <w:rsid w:val="00FA1983"/>
    <w:rsid w:val="00FA4923"/>
    <w:rsid w:val="00FA5FAF"/>
    <w:rsid w:val="00FB4860"/>
    <w:rsid w:val="00FB5319"/>
    <w:rsid w:val="00FB6342"/>
    <w:rsid w:val="00FB6520"/>
    <w:rsid w:val="00FC07DA"/>
    <w:rsid w:val="00FC1F82"/>
    <w:rsid w:val="00FC6389"/>
    <w:rsid w:val="00FC6AE1"/>
    <w:rsid w:val="00FD0C16"/>
    <w:rsid w:val="00FD3FF0"/>
    <w:rsid w:val="00FD5B2F"/>
    <w:rsid w:val="00FE09A6"/>
    <w:rsid w:val="00FE0BAB"/>
    <w:rsid w:val="00FE4333"/>
    <w:rsid w:val="00FE6AEC"/>
    <w:rsid w:val="00FE75F4"/>
    <w:rsid w:val="00FF1BDE"/>
    <w:rsid w:val="00FF21AA"/>
    <w:rsid w:val="00FF2749"/>
    <w:rsid w:val="00FF2A62"/>
    <w:rsid w:val="00FF3F25"/>
    <w:rsid w:val="00FF5078"/>
    <w:rsid w:val="00FF5A8C"/>
    <w:rsid w:val="00FF7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984234ca-c373-45c2-b25d-5f673622f748"/>
    <ds:schemaRef ds:uri="http://www.w3.org/XML/1998/namespace"/>
  </ds:schemaRefs>
</ds:datastoreItem>
</file>

<file path=customXml/itemProps3.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258</TotalTime>
  <Pages>51</Pages>
  <Words>23062</Words>
  <Characters>136066</Characters>
  <Application>Microsoft Office Word</Application>
  <DocSecurity>0</DocSecurity>
  <Lines>1133</Lines>
  <Paragraphs>317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74</cp:revision>
  <cp:lastPrinted>2025-11-10T07:42:00Z</cp:lastPrinted>
  <dcterms:created xsi:type="dcterms:W3CDTF">2025-11-05T09:43:00Z</dcterms:created>
  <dcterms:modified xsi:type="dcterms:W3CDTF">2025-11-10T07:43:00Z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